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04945" w14:textId="79CE1ADC" w:rsidR="00D942DB" w:rsidRDefault="00D942DB">
      <w:pPr>
        <w:rPr>
          <w:rFonts w:ascii="Arial" w:hAnsi="Arial"/>
          <w:sz w:val="16"/>
        </w:rPr>
      </w:pPr>
    </w:p>
    <w:p w14:paraId="74F7A7E4" w14:textId="77777777" w:rsidR="00D942DB" w:rsidRPr="00D942DB" w:rsidRDefault="00D942DB" w:rsidP="007679BC">
      <w:pPr>
        <w:rPr>
          <w:rFonts w:ascii="Arial" w:hAnsi="Arial"/>
          <w:b/>
          <w:sz w:val="22"/>
        </w:rPr>
      </w:pPr>
      <w:r w:rsidRPr="00D942DB">
        <w:rPr>
          <w:rFonts w:ascii="Arial" w:hAnsi="Arial"/>
          <w:b/>
          <w:sz w:val="22"/>
        </w:rPr>
        <w:t>Tables of pollen cross-</w:t>
      </w:r>
      <w:proofErr w:type="spellStart"/>
      <w:r w:rsidRPr="00D942DB">
        <w:rPr>
          <w:rFonts w:ascii="Arial" w:hAnsi="Arial"/>
          <w:b/>
          <w:sz w:val="22"/>
        </w:rPr>
        <w:t>reactivities</w:t>
      </w:r>
      <w:proofErr w:type="spellEnd"/>
      <w:r w:rsidRPr="00D942DB">
        <w:rPr>
          <w:rFonts w:ascii="Arial" w:hAnsi="Arial"/>
          <w:b/>
          <w:sz w:val="22"/>
        </w:rPr>
        <w:t xml:space="preserve"> for formulating allergen immunotherapy</w:t>
      </w:r>
    </w:p>
    <w:p w14:paraId="5BF0CF23" w14:textId="77777777" w:rsidR="00D942DB" w:rsidRPr="00097103" w:rsidRDefault="00D942DB">
      <w:pPr>
        <w:rPr>
          <w:rFonts w:ascii="Arial" w:hAnsi="Arial"/>
          <w:sz w:val="14"/>
        </w:rPr>
      </w:pPr>
    </w:p>
    <w:p w14:paraId="40474E8D" w14:textId="77777777" w:rsidR="00D942DB" w:rsidRPr="00097103" w:rsidRDefault="00D942DB">
      <w:pPr>
        <w:rPr>
          <w:rFonts w:ascii="Arial" w:hAnsi="Arial"/>
          <w:sz w:val="14"/>
        </w:rPr>
      </w:pPr>
    </w:p>
    <w:tbl>
      <w:tblPr>
        <w:tblStyle w:val="TableGrid"/>
        <w:tblpPr w:leftFromText="180" w:rightFromText="180" w:vertAnchor="text" w:horzAnchor="page" w:tblpX="1549" w:tblpY="-14"/>
        <w:tblW w:w="8838" w:type="dxa"/>
        <w:tblLayout w:type="fixed"/>
        <w:tblLook w:val="00A0" w:firstRow="1" w:lastRow="0" w:firstColumn="1" w:lastColumn="0" w:noHBand="0" w:noVBand="0"/>
      </w:tblPr>
      <w:tblGrid>
        <w:gridCol w:w="2520"/>
        <w:gridCol w:w="4050"/>
        <w:gridCol w:w="2268"/>
      </w:tblGrid>
      <w:tr w:rsidR="00D942DB" w:rsidRPr="00097103" w14:paraId="508940FE" w14:textId="77777777">
        <w:trPr>
          <w:trHeight w:val="185"/>
        </w:trPr>
        <w:tc>
          <w:tcPr>
            <w:tcW w:w="8838" w:type="dxa"/>
            <w:gridSpan w:val="3"/>
            <w:tcBorders>
              <w:top w:val="single" w:sz="4" w:space="0" w:color="auto"/>
            </w:tcBorders>
            <w:shd w:val="clear" w:color="auto" w:fill="000000" w:themeFill="text1"/>
          </w:tcPr>
          <w:p w14:paraId="0A9D5317" w14:textId="77777777" w:rsidR="00D942DB" w:rsidRPr="00097103" w:rsidRDefault="00D942DB" w:rsidP="00D94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Tahoma"/>
                <w:bCs/>
                <w:sz w:val="14"/>
                <w:szCs w:val="18"/>
              </w:rPr>
            </w:pPr>
            <w:r w:rsidRPr="00097103">
              <w:rPr>
                <w:rFonts w:ascii="Arial" w:hAnsi="Arial" w:cs="Tahoma"/>
                <w:b/>
                <w:bCs/>
                <w:sz w:val="14"/>
                <w:szCs w:val="18"/>
              </w:rPr>
              <w:t>General Patterns of Allergenic Cross-Reactivity</w:t>
            </w:r>
          </w:p>
        </w:tc>
      </w:tr>
      <w:tr w:rsidR="00D942DB" w:rsidRPr="00097103" w14:paraId="5BD0C663" w14:textId="77777777">
        <w:trPr>
          <w:trHeight w:val="185"/>
        </w:trPr>
        <w:tc>
          <w:tcPr>
            <w:tcW w:w="8838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C8F2D7C" w14:textId="77777777" w:rsidR="00D942DB" w:rsidRPr="00097103" w:rsidRDefault="00D942DB" w:rsidP="00D94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Tahoma"/>
                <w:b/>
                <w:bCs/>
                <w:sz w:val="14"/>
                <w:szCs w:val="18"/>
              </w:rPr>
            </w:pPr>
            <w:r w:rsidRPr="00097103">
              <w:rPr>
                <w:rFonts w:ascii="Arial" w:hAnsi="Arial" w:cs="Tahoma"/>
                <w:bCs/>
                <w:sz w:val="14"/>
                <w:szCs w:val="15"/>
              </w:rPr>
              <w:t>Botany taxonomic ranks: kingdom&gt;phylum&gt;class&gt;order&gt;family&gt;subfamily&gt;tribe&gt;genus&gt;species</w:t>
            </w:r>
          </w:p>
        </w:tc>
      </w:tr>
      <w:tr w:rsidR="00D942DB" w:rsidRPr="00097103" w14:paraId="4785E083" w14:textId="77777777">
        <w:tc>
          <w:tcPr>
            <w:tcW w:w="2520" w:type="dxa"/>
          </w:tcPr>
          <w:p w14:paraId="7357A3B8" w14:textId="77777777" w:rsidR="00D942DB" w:rsidRPr="00097103" w:rsidRDefault="00D942DB" w:rsidP="00D94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Tahoma"/>
                <w:bCs/>
                <w:sz w:val="14"/>
                <w:szCs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5"/>
              </w:rPr>
              <w:t>Same tribe or genus</w:t>
            </w:r>
            <w:r w:rsidRPr="00097103">
              <w:rPr>
                <w:rFonts w:ascii="Arial" w:hAnsi="Arial" w:cs="Tahoma"/>
                <w:bCs/>
                <w:sz w:val="14"/>
                <w:szCs w:val="15"/>
              </w:rPr>
              <w:tab/>
            </w:r>
          </w:p>
        </w:tc>
        <w:tc>
          <w:tcPr>
            <w:tcW w:w="4050" w:type="dxa"/>
          </w:tcPr>
          <w:p w14:paraId="0430CF4C" w14:textId="77777777" w:rsidR="00D942DB" w:rsidRPr="00097103" w:rsidRDefault="00D942DB" w:rsidP="00D94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Tahoma"/>
                <w:bCs/>
                <w:sz w:val="14"/>
                <w:szCs w:val="12"/>
              </w:rPr>
            </w:pPr>
            <w:r w:rsidRPr="00097103">
              <w:rPr>
                <w:rFonts w:ascii="Arial" w:hAnsi="Arial" w:cs="Tahoma"/>
                <w:bCs/>
                <w:sz w:val="14"/>
                <w:szCs w:val="12"/>
              </w:rPr>
              <w:t>Closely-related compositions and protein structures</w:t>
            </w:r>
          </w:p>
        </w:tc>
        <w:tc>
          <w:tcPr>
            <w:tcW w:w="2268" w:type="dxa"/>
          </w:tcPr>
          <w:p w14:paraId="5F8D370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4"/>
              </w:rPr>
              <w:t>Strong cross-reactions</w:t>
            </w:r>
          </w:p>
        </w:tc>
      </w:tr>
      <w:tr w:rsidR="00D942DB" w:rsidRPr="00097103" w14:paraId="311510E1" w14:textId="77777777">
        <w:trPr>
          <w:trHeight w:val="127"/>
        </w:trPr>
        <w:tc>
          <w:tcPr>
            <w:tcW w:w="2520" w:type="dxa"/>
          </w:tcPr>
          <w:p w14:paraId="7602E5E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5"/>
              </w:rPr>
              <w:t>Same family or subfamily</w:t>
            </w:r>
          </w:p>
        </w:tc>
        <w:tc>
          <w:tcPr>
            <w:tcW w:w="4050" w:type="dxa"/>
          </w:tcPr>
          <w:p w14:paraId="683B4A86" w14:textId="77777777" w:rsidR="00D942DB" w:rsidRPr="00097103" w:rsidRDefault="00D942DB" w:rsidP="00D94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Tahoma"/>
                <w:bCs/>
                <w:sz w:val="14"/>
                <w:szCs w:val="12"/>
              </w:rPr>
            </w:pPr>
            <w:r w:rsidRPr="00097103">
              <w:rPr>
                <w:rFonts w:ascii="Arial" w:hAnsi="Arial" w:cs="Tahoma"/>
                <w:bCs/>
                <w:sz w:val="14"/>
                <w:szCs w:val="12"/>
              </w:rPr>
              <w:t>Similar compositions with different/unique structures</w:t>
            </w:r>
          </w:p>
        </w:tc>
        <w:tc>
          <w:tcPr>
            <w:tcW w:w="2268" w:type="dxa"/>
          </w:tcPr>
          <w:p w14:paraId="45A6F515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4"/>
              </w:rPr>
              <w:t>Moderate cross-reactions</w:t>
            </w:r>
          </w:p>
        </w:tc>
      </w:tr>
      <w:tr w:rsidR="00D942DB" w:rsidRPr="00097103" w14:paraId="5C42367A" w14:textId="77777777">
        <w:trPr>
          <w:trHeight w:val="170"/>
        </w:trPr>
        <w:tc>
          <w:tcPr>
            <w:tcW w:w="2520" w:type="dxa"/>
          </w:tcPr>
          <w:p w14:paraId="103550F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5"/>
              </w:rPr>
              <w:t>Different subfamilies or families</w:t>
            </w:r>
          </w:p>
        </w:tc>
        <w:tc>
          <w:tcPr>
            <w:tcW w:w="4050" w:type="dxa"/>
          </w:tcPr>
          <w:p w14:paraId="686F1925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2"/>
              </w:rPr>
              <w:t>Distinct compositions/structures, minimal similarities</w:t>
            </w:r>
          </w:p>
        </w:tc>
        <w:tc>
          <w:tcPr>
            <w:tcW w:w="2268" w:type="dxa"/>
          </w:tcPr>
          <w:p w14:paraId="09249A5A" w14:textId="77777777" w:rsidR="00D942DB" w:rsidRPr="00097103" w:rsidRDefault="00D942DB" w:rsidP="00D94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Tahoma"/>
                <w:bCs/>
                <w:sz w:val="14"/>
                <w:szCs w:val="14"/>
              </w:rPr>
            </w:pPr>
            <w:r w:rsidRPr="00097103">
              <w:rPr>
                <w:rFonts w:ascii="Arial" w:hAnsi="Arial" w:cs="Tahoma"/>
                <w:bCs/>
                <w:sz w:val="14"/>
                <w:szCs w:val="14"/>
              </w:rPr>
              <w:t>Low/no cross-reactions</w:t>
            </w:r>
          </w:p>
        </w:tc>
      </w:tr>
    </w:tbl>
    <w:tbl>
      <w:tblPr>
        <w:tblStyle w:val="TableGrid"/>
        <w:tblpPr w:leftFromText="180" w:rightFromText="180" w:vertAnchor="page" w:horzAnchor="page" w:tblpX="1549" w:tblpY="3421"/>
        <w:tblW w:w="8856" w:type="dxa"/>
        <w:tblLayout w:type="fixed"/>
        <w:tblLook w:val="00A0" w:firstRow="1" w:lastRow="0" w:firstColumn="1" w:lastColumn="0" w:noHBand="0" w:noVBand="0"/>
      </w:tblPr>
      <w:tblGrid>
        <w:gridCol w:w="558"/>
        <w:gridCol w:w="2024"/>
        <w:gridCol w:w="1242"/>
        <w:gridCol w:w="2329"/>
        <w:gridCol w:w="1918"/>
        <w:gridCol w:w="785"/>
      </w:tblGrid>
      <w:tr w:rsidR="00D942DB" w:rsidRPr="00097103" w14:paraId="3059F5CB" w14:textId="77777777" w:rsidTr="00724AEE">
        <w:tc>
          <w:tcPr>
            <w:tcW w:w="8856" w:type="dxa"/>
            <w:gridSpan w:val="6"/>
            <w:tcBorders>
              <w:top w:val="nil"/>
              <w:right w:val="single" w:sz="4" w:space="0" w:color="auto"/>
            </w:tcBorders>
            <w:shd w:val="clear" w:color="auto" w:fill="0D0D0D" w:themeFill="text1" w:themeFillTint="F2"/>
          </w:tcPr>
          <w:p w14:paraId="7330C09B" w14:textId="77777777" w:rsidR="00D942DB" w:rsidRPr="00097103" w:rsidRDefault="00D942DB" w:rsidP="00D942DB">
            <w:pPr>
              <w:rPr>
                <w:rFonts w:ascii="Arial" w:hAnsi="Arial"/>
                <w:b/>
                <w:sz w:val="14"/>
              </w:rPr>
            </w:pPr>
            <w:r w:rsidRPr="00097103">
              <w:rPr>
                <w:rFonts w:ascii="Arial" w:hAnsi="Arial"/>
                <w:b/>
                <w:sz w:val="14"/>
              </w:rPr>
              <w:t>Weeds</w:t>
            </w:r>
          </w:p>
        </w:tc>
      </w:tr>
      <w:tr w:rsidR="00D942DB" w:rsidRPr="00097103" w14:paraId="6B809D2D" w14:textId="77777777" w:rsidTr="00724AEE">
        <w:tc>
          <w:tcPr>
            <w:tcW w:w="2582" w:type="dxa"/>
            <w:gridSpan w:val="2"/>
            <w:shd w:val="clear" w:color="auto" w:fill="D9D9D9" w:themeFill="background1" w:themeFillShade="D9"/>
          </w:tcPr>
          <w:p w14:paraId="06372D6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Family</w:t>
            </w:r>
          </w:p>
        </w:tc>
        <w:tc>
          <w:tcPr>
            <w:tcW w:w="1242" w:type="dxa"/>
            <w:shd w:val="clear" w:color="auto" w:fill="D9D9D9" w:themeFill="background1" w:themeFillShade="D9"/>
          </w:tcPr>
          <w:p w14:paraId="0DD5E59F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Genus</w:t>
            </w:r>
          </w:p>
        </w:tc>
        <w:tc>
          <w:tcPr>
            <w:tcW w:w="232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6BB6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Common name and species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5DF8867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Notes</w:t>
            </w:r>
          </w:p>
        </w:tc>
      </w:tr>
      <w:tr w:rsidR="00097103" w:rsidRPr="00097103" w14:paraId="628F5C56" w14:textId="77777777" w:rsidTr="00724AEE">
        <w:trPr>
          <w:trHeight w:val="638"/>
        </w:trPr>
        <w:tc>
          <w:tcPr>
            <w:tcW w:w="2582" w:type="dxa"/>
            <w:gridSpan w:val="2"/>
            <w:vMerge w:val="restart"/>
            <w:tcBorders>
              <w:bottom w:val="single" w:sz="4" w:space="0" w:color="000000" w:themeColor="text1"/>
            </w:tcBorders>
            <w:shd w:val="clear" w:color="auto" w:fill="auto"/>
          </w:tcPr>
          <w:p w14:paraId="401AA54F" w14:textId="77777777" w:rsidR="00097103" w:rsidRPr="00097103" w:rsidRDefault="00097103" w:rsidP="00D942DB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Asteraceae</w:t>
            </w:r>
            <w:proofErr w:type="spellEnd"/>
          </w:p>
        </w:tc>
        <w:tc>
          <w:tcPr>
            <w:tcW w:w="124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9449925" w14:textId="77777777" w:rsidR="00097103" w:rsidRPr="00097103" w:rsidRDefault="00097103" w:rsidP="00D942DB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i/>
                <w:sz w:val="14"/>
              </w:rPr>
              <w:t>Artemisia</w:t>
            </w:r>
          </w:p>
        </w:tc>
        <w:tc>
          <w:tcPr>
            <w:tcW w:w="2329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37B40B4A" w14:textId="77777777" w:rsidR="00097103" w:rsidRPr="00097103" w:rsidRDefault="00097103" w:rsidP="00905CB7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Mugwort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(</w:t>
            </w:r>
            <w:r w:rsidRPr="00097103">
              <w:rPr>
                <w:rFonts w:ascii="Arial" w:hAnsi="Arial"/>
                <w:i/>
                <w:sz w:val="14"/>
              </w:rPr>
              <w:t>A. vulgaris</w:t>
            </w:r>
            <w:r w:rsidRPr="00097103">
              <w:rPr>
                <w:rFonts w:ascii="Arial" w:hAnsi="Arial"/>
                <w:sz w:val="14"/>
              </w:rPr>
              <w:t>)*</w:t>
            </w:r>
          </w:p>
          <w:p w14:paraId="1121F079" w14:textId="77777777" w:rsidR="00097103" w:rsidRPr="00097103" w:rsidRDefault="00097103" w:rsidP="00905CB7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Common/giant sagebrush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tridentata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>)*</w:t>
            </w:r>
          </w:p>
          <w:p w14:paraId="5E131C96" w14:textId="77777777" w:rsidR="00097103" w:rsidRPr="00097103" w:rsidRDefault="00097103" w:rsidP="00905CB7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Wormwood</w:t>
            </w:r>
          </w:p>
          <w:p w14:paraId="1E3C7D09" w14:textId="77777777" w:rsidR="00097103" w:rsidRPr="00097103" w:rsidRDefault="00097103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2703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14:paraId="1195943F" w14:textId="77777777" w:rsidR="00097103" w:rsidRPr="00097103" w:rsidRDefault="00097103" w:rsidP="00905CB7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</w:p>
          <w:p w14:paraId="3264DD6D" w14:textId="77777777" w:rsidR="00097103" w:rsidRPr="00097103" w:rsidRDefault="00097103" w:rsidP="00097103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May evaluate and treat with one member; use </w:t>
            </w:r>
            <w:proofErr w:type="spellStart"/>
            <w:r w:rsidRPr="00097103">
              <w:rPr>
                <w:rFonts w:ascii="Arial" w:hAnsi="Arial"/>
                <w:sz w:val="14"/>
              </w:rPr>
              <w:t>mugwort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in Europe and eastern US, sagebrush in </w:t>
            </w:r>
            <w:proofErr w:type="spellStart"/>
            <w:r w:rsidRPr="00097103">
              <w:rPr>
                <w:rFonts w:ascii="Arial" w:hAnsi="Arial"/>
                <w:sz w:val="14"/>
              </w:rPr>
              <w:t>midwestern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and western US</w:t>
            </w:r>
          </w:p>
        </w:tc>
      </w:tr>
      <w:tr w:rsidR="00097103" w:rsidRPr="00097103" w14:paraId="493F4787" w14:textId="77777777" w:rsidTr="00724AEE">
        <w:trPr>
          <w:trHeight w:val="370"/>
        </w:trPr>
        <w:tc>
          <w:tcPr>
            <w:tcW w:w="2582" w:type="dxa"/>
            <w:gridSpan w:val="2"/>
            <w:vMerge/>
            <w:shd w:val="clear" w:color="auto" w:fill="auto"/>
          </w:tcPr>
          <w:p w14:paraId="30D642DC" w14:textId="77777777" w:rsidR="00097103" w:rsidRPr="00097103" w:rsidRDefault="00097103" w:rsidP="00D942DB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</w:tcPr>
          <w:p w14:paraId="26CFAFD1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i/>
                <w:sz w:val="14"/>
              </w:rPr>
              <w:t>Ambrosia</w:t>
            </w:r>
          </w:p>
          <w:p w14:paraId="089899C1" w14:textId="77777777" w:rsidR="00097103" w:rsidRPr="00097103" w:rsidRDefault="00097103" w:rsidP="00D942DB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329" w:type="dxa"/>
            <w:tcBorders>
              <w:bottom w:val="single" w:sz="4" w:space="0" w:color="000000" w:themeColor="text1"/>
            </w:tcBorders>
          </w:tcPr>
          <w:p w14:paraId="614F36C3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Short ragweed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artemisiifolia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36F4B2C7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Giant ragweed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trifida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647B5142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False ragweed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acanthicarpa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69E9506D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Western ragweed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psilostachya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1918" w:type="dxa"/>
            <w:shd w:val="clear" w:color="auto" w:fill="auto"/>
          </w:tcPr>
          <w:p w14:paraId="36BF64AD" w14:textId="77777777" w:rsidR="00097103" w:rsidRPr="00097103" w:rsidRDefault="00097103" w:rsidP="0009710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genus </w:t>
            </w:r>
          </w:p>
          <w:p w14:paraId="67861D15" w14:textId="191D2AD2" w:rsidR="00097103" w:rsidRPr="00097103" w:rsidRDefault="00097103" w:rsidP="00803DD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May </w:t>
            </w:r>
            <w:r w:rsidR="00803DDF">
              <w:rPr>
                <w:rFonts w:ascii="Arial" w:hAnsi="Arial"/>
                <w:sz w:val="14"/>
              </w:rPr>
              <w:t>treat with one member</w:t>
            </w:r>
            <w:r w:rsidRPr="00097103">
              <w:rPr>
                <w:rFonts w:ascii="Arial" w:hAnsi="Arial"/>
                <w:sz w:val="14"/>
              </w:rPr>
              <w:t xml:space="preserve">, but common to treat with both short and giant </w:t>
            </w:r>
            <w:proofErr w:type="spellStart"/>
            <w:r w:rsidRPr="00097103">
              <w:rPr>
                <w:rFonts w:ascii="Arial" w:hAnsi="Arial"/>
                <w:sz w:val="14"/>
              </w:rPr>
              <w:t>ragweeds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due to possible unique </w:t>
            </w:r>
            <w:r w:rsidR="00372531">
              <w:rPr>
                <w:rFonts w:ascii="Arial" w:hAnsi="Arial"/>
                <w:sz w:val="14"/>
              </w:rPr>
              <w:t xml:space="preserve">major/minor </w:t>
            </w:r>
            <w:r w:rsidRPr="00097103">
              <w:rPr>
                <w:rFonts w:ascii="Arial" w:hAnsi="Arial"/>
                <w:sz w:val="14"/>
              </w:rPr>
              <w:t>allergens</w:t>
            </w:r>
          </w:p>
        </w:tc>
        <w:tc>
          <w:tcPr>
            <w:tcW w:w="785" w:type="dxa"/>
            <w:vMerge w:val="restart"/>
            <w:shd w:val="clear" w:color="auto" w:fill="auto"/>
            <w:textDirection w:val="btLr"/>
          </w:tcPr>
          <w:p w14:paraId="1F169F79" w14:textId="77777777" w:rsidR="00097103" w:rsidRPr="00097103" w:rsidRDefault="00097103" w:rsidP="00097103">
            <w:pPr>
              <w:ind w:left="113" w:right="113"/>
              <w:rPr>
                <w:rFonts w:ascii="Arial" w:hAnsi="Arial"/>
                <w:sz w:val="12"/>
              </w:rPr>
            </w:pPr>
            <w:r w:rsidRPr="00097103">
              <w:rPr>
                <w:rFonts w:ascii="Arial" w:hAnsi="Arial"/>
                <w:i/>
                <w:sz w:val="12"/>
              </w:rPr>
              <w:t>Ambrosia</w:t>
            </w:r>
            <w:r w:rsidRPr="00097103">
              <w:rPr>
                <w:rFonts w:ascii="Arial" w:hAnsi="Arial"/>
                <w:sz w:val="12"/>
              </w:rPr>
              <w:t xml:space="preserve">, </w:t>
            </w:r>
            <w:r w:rsidRPr="00097103">
              <w:rPr>
                <w:rFonts w:ascii="Arial" w:hAnsi="Arial"/>
                <w:i/>
                <w:sz w:val="12"/>
              </w:rPr>
              <w:t>Xanthium</w:t>
            </w:r>
            <w:r w:rsidRPr="00097103">
              <w:rPr>
                <w:rFonts w:ascii="Arial" w:hAnsi="Arial"/>
                <w:sz w:val="12"/>
              </w:rPr>
              <w:t xml:space="preserve">, and </w:t>
            </w:r>
            <w:r w:rsidRPr="00097103">
              <w:rPr>
                <w:rFonts w:ascii="Arial" w:hAnsi="Arial"/>
                <w:i/>
                <w:sz w:val="12"/>
              </w:rPr>
              <w:t>Iva</w:t>
            </w:r>
            <w:r w:rsidRPr="00097103">
              <w:rPr>
                <w:rFonts w:ascii="Arial" w:hAnsi="Arial"/>
                <w:sz w:val="12"/>
              </w:rPr>
              <w:t xml:space="preserve"> in same family and may cross-react, some authors recommend using limited number of allergens from cross-reactive groups</w:t>
            </w:r>
          </w:p>
          <w:p w14:paraId="41F0AD90" w14:textId="77777777" w:rsidR="00097103" w:rsidRPr="00097103" w:rsidRDefault="00097103" w:rsidP="00097103">
            <w:pPr>
              <w:ind w:left="113" w:right="113"/>
              <w:rPr>
                <w:rFonts w:ascii="Arial" w:hAnsi="Arial"/>
                <w:sz w:val="12"/>
              </w:rPr>
            </w:pPr>
          </w:p>
        </w:tc>
      </w:tr>
      <w:tr w:rsidR="00097103" w:rsidRPr="00097103" w14:paraId="2CE46D39" w14:textId="77777777" w:rsidTr="00724AEE">
        <w:trPr>
          <w:trHeight w:val="370"/>
        </w:trPr>
        <w:tc>
          <w:tcPr>
            <w:tcW w:w="2582" w:type="dxa"/>
            <w:gridSpan w:val="2"/>
            <w:vMerge/>
            <w:shd w:val="clear" w:color="auto" w:fill="auto"/>
          </w:tcPr>
          <w:p w14:paraId="1BA7D432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14:paraId="108446F4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329" w:type="dxa"/>
            <w:tcBorders>
              <w:bottom w:val="single" w:sz="4" w:space="0" w:color="000000" w:themeColor="text1"/>
            </w:tcBorders>
          </w:tcPr>
          <w:p w14:paraId="3DA2A860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Southern ragweed</w:t>
            </w:r>
          </w:p>
          <w:p w14:paraId="24224B62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Slender ragweed</w:t>
            </w:r>
          </w:p>
        </w:tc>
        <w:tc>
          <w:tcPr>
            <w:tcW w:w="1918" w:type="dxa"/>
            <w:shd w:val="clear" w:color="auto" w:fill="auto"/>
          </w:tcPr>
          <w:p w14:paraId="52B2C6A4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Do not cross-react well with other </w:t>
            </w:r>
            <w:proofErr w:type="spellStart"/>
            <w:r w:rsidRPr="00097103">
              <w:rPr>
                <w:rFonts w:ascii="Arial" w:hAnsi="Arial"/>
                <w:sz w:val="14"/>
              </w:rPr>
              <w:t>ragweeds</w:t>
            </w:r>
            <w:proofErr w:type="spellEnd"/>
            <w:r w:rsidRPr="00097103">
              <w:rPr>
                <w:rFonts w:ascii="Arial" w:hAnsi="Arial"/>
                <w:sz w:val="14"/>
              </w:rPr>
              <w:t>, consider treating separately</w:t>
            </w:r>
          </w:p>
        </w:tc>
        <w:tc>
          <w:tcPr>
            <w:tcW w:w="785" w:type="dxa"/>
            <w:vMerge/>
            <w:shd w:val="clear" w:color="auto" w:fill="auto"/>
          </w:tcPr>
          <w:p w14:paraId="2F7B6BD4" w14:textId="77777777" w:rsidR="00097103" w:rsidRPr="00097103" w:rsidRDefault="00097103" w:rsidP="00097103">
            <w:pPr>
              <w:rPr>
                <w:rFonts w:ascii="Arial" w:hAnsi="Arial"/>
                <w:sz w:val="12"/>
              </w:rPr>
            </w:pPr>
          </w:p>
        </w:tc>
      </w:tr>
      <w:tr w:rsidR="00097103" w:rsidRPr="00097103" w14:paraId="72557B2A" w14:textId="77777777" w:rsidTr="00724AEE">
        <w:trPr>
          <w:trHeight w:val="197"/>
        </w:trPr>
        <w:tc>
          <w:tcPr>
            <w:tcW w:w="2582" w:type="dxa"/>
            <w:gridSpan w:val="2"/>
            <w:vMerge/>
            <w:shd w:val="clear" w:color="auto" w:fill="auto"/>
          </w:tcPr>
          <w:p w14:paraId="523EE8F1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shd w:val="clear" w:color="auto" w:fill="auto"/>
          </w:tcPr>
          <w:p w14:paraId="527B3918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i/>
                <w:sz w:val="14"/>
              </w:rPr>
              <w:t>Iva</w:t>
            </w:r>
          </w:p>
          <w:p w14:paraId="5C4A3BDD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329" w:type="dxa"/>
            <w:tcBorders>
              <w:bottom w:val="single" w:sz="4" w:space="0" w:color="000000" w:themeColor="text1"/>
            </w:tcBorders>
          </w:tcPr>
          <w:p w14:paraId="26E76793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Burweed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sz w:val="14"/>
              </w:rPr>
              <w:t>marshelder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</w:t>
            </w:r>
            <w:r w:rsidRPr="00097103">
              <w:rPr>
                <w:rFonts w:ascii="Arial" w:hAnsi="Arial"/>
                <w:i/>
                <w:sz w:val="14"/>
              </w:rPr>
              <w:t xml:space="preserve">(I.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xanthifolia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>)*</w:t>
            </w:r>
          </w:p>
          <w:p w14:paraId="167D4786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Rough </w:t>
            </w:r>
            <w:proofErr w:type="spellStart"/>
            <w:r w:rsidRPr="00097103">
              <w:rPr>
                <w:rFonts w:ascii="Arial" w:hAnsi="Arial"/>
                <w:sz w:val="14"/>
              </w:rPr>
              <w:t>marshelder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(</w:t>
            </w:r>
            <w:r w:rsidRPr="00097103">
              <w:rPr>
                <w:rFonts w:ascii="Arial" w:hAnsi="Arial"/>
                <w:i/>
                <w:sz w:val="14"/>
              </w:rPr>
              <w:t xml:space="preserve">I.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ciliata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  <w:p w14:paraId="5F2DA057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Poverty weed</w:t>
            </w:r>
          </w:p>
        </w:tc>
        <w:tc>
          <w:tcPr>
            <w:tcW w:w="1918" w:type="dxa"/>
            <w:shd w:val="clear" w:color="auto" w:fill="auto"/>
          </w:tcPr>
          <w:p w14:paraId="746D2070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genus, choose one (usually </w:t>
            </w:r>
            <w:proofErr w:type="spellStart"/>
            <w:r w:rsidRPr="00097103">
              <w:rPr>
                <w:rFonts w:ascii="Arial" w:hAnsi="Arial"/>
                <w:sz w:val="14"/>
              </w:rPr>
              <w:t>burweed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sz w:val="14"/>
              </w:rPr>
              <w:t>marshelder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  <w:p w14:paraId="19826C0A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Merge/>
            <w:shd w:val="clear" w:color="auto" w:fill="auto"/>
          </w:tcPr>
          <w:p w14:paraId="3B777F25" w14:textId="77777777" w:rsidR="00097103" w:rsidRPr="00097103" w:rsidRDefault="00097103" w:rsidP="00097103">
            <w:pPr>
              <w:rPr>
                <w:rFonts w:ascii="Arial" w:hAnsi="Arial"/>
                <w:sz w:val="12"/>
              </w:rPr>
            </w:pPr>
          </w:p>
        </w:tc>
      </w:tr>
      <w:tr w:rsidR="00097103" w:rsidRPr="00097103" w14:paraId="424E2766" w14:textId="77777777" w:rsidTr="00724AEE">
        <w:trPr>
          <w:trHeight w:val="197"/>
        </w:trPr>
        <w:tc>
          <w:tcPr>
            <w:tcW w:w="2582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5462FA76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42F529C" w14:textId="77777777" w:rsidR="00097103" w:rsidRPr="00097103" w:rsidRDefault="00097103" w:rsidP="00097103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i/>
                <w:sz w:val="14"/>
              </w:rPr>
              <w:t>Xanthium</w:t>
            </w:r>
          </w:p>
        </w:tc>
        <w:tc>
          <w:tcPr>
            <w:tcW w:w="2329" w:type="dxa"/>
            <w:tcBorders>
              <w:bottom w:val="single" w:sz="4" w:space="0" w:color="000000" w:themeColor="text1"/>
            </w:tcBorders>
          </w:tcPr>
          <w:p w14:paraId="56813164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Cocklebur (</w:t>
            </w:r>
            <w:r w:rsidRPr="00097103">
              <w:rPr>
                <w:rFonts w:ascii="Arial" w:hAnsi="Arial"/>
                <w:i/>
                <w:sz w:val="14"/>
              </w:rPr>
              <w:t xml:space="preserve">X.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communis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191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550B9F2" w14:textId="77777777" w:rsidR="00097103" w:rsidRPr="00097103" w:rsidRDefault="00097103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Consider treating separately</w:t>
            </w:r>
          </w:p>
        </w:tc>
        <w:tc>
          <w:tcPr>
            <w:tcW w:w="785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74FA52FA" w14:textId="77777777" w:rsidR="00097103" w:rsidRPr="00097103" w:rsidRDefault="00097103" w:rsidP="00097103">
            <w:pPr>
              <w:rPr>
                <w:rFonts w:ascii="Arial" w:hAnsi="Arial"/>
                <w:sz w:val="12"/>
              </w:rPr>
            </w:pPr>
          </w:p>
        </w:tc>
      </w:tr>
      <w:tr w:rsidR="006C1E11" w:rsidRPr="00097103" w14:paraId="7BFC2EA3" w14:textId="77777777" w:rsidTr="00724AEE">
        <w:tc>
          <w:tcPr>
            <w:tcW w:w="2582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14:paraId="4B4A4128" w14:textId="6195E8BD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Amaranthaceae</w:t>
            </w:r>
            <w:proofErr w:type="spellEnd"/>
          </w:p>
        </w:tc>
        <w:tc>
          <w:tcPr>
            <w:tcW w:w="1242" w:type="dxa"/>
            <w:shd w:val="clear" w:color="auto" w:fill="auto"/>
          </w:tcPr>
          <w:p w14:paraId="1ADAB5D7" w14:textId="77777777" w:rsidR="006C1E11" w:rsidRDefault="006C1E11" w:rsidP="00097103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Atriple</w:t>
            </w:r>
            <w:r w:rsidR="0037587E">
              <w:rPr>
                <w:rFonts w:ascii="Arial" w:hAnsi="Arial"/>
                <w:i/>
                <w:sz w:val="14"/>
              </w:rPr>
              <w:t>x</w:t>
            </w:r>
            <w:proofErr w:type="spellEnd"/>
          </w:p>
          <w:p w14:paraId="7AB271D8" w14:textId="01FB63EF" w:rsidR="0037587E" w:rsidRPr="0037587E" w:rsidRDefault="0037587E" w:rsidP="00097103">
            <w:pPr>
              <w:rPr>
                <w:rFonts w:ascii="Arial" w:hAnsi="Arial"/>
                <w:sz w:val="14"/>
              </w:rPr>
            </w:pPr>
            <w:r w:rsidRPr="0037587E">
              <w:rPr>
                <w:rFonts w:ascii="Arial" w:hAnsi="Arial"/>
                <w:sz w:val="14"/>
              </w:rPr>
              <w:t>(</w:t>
            </w:r>
            <w:r>
              <w:rPr>
                <w:rFonts w:ascii="Arial" w:hAnsi="Arial"/>
                <w:sz w:val="14"/>
              </w:rPr>
              <w:t>“</w:t>
            </w:r>
            <w:proofErr w:type="gramStart"/>
            <w:r>
              <w:rPr>
                <w:rFonts w:ascii="Arial" w:hAnsi="Arial"/>
                <w:sz w:val="14"/>
              </w:rPr>
              <w:t>saltbush</w:t>
            </w:r>
            <w:proofErr w:type="gramEnd"/>
            <w:r>
              <w:rPr>
                <w:rFonts w:ascii="Arial" w:hAnsi="Arial"/>
                <w:sz w:val="14"/>
              </w:rPr>
              <w:t>”</w:t>
            </w:r>
            <w:r w:rsidRPr="0037587E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2329" w:type="dxa"/>
          </w:tcPr>
          <w:p w14:paraId="2AC67543" w14:textId="77777777" w:rsidR="006C1E11" w:rsidRPr="00097103" w:rsidRDefault="006C1E11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Redroot pigweed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retroflexus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1A8D66AE" w14:textId="77777777" w:rsidR="006C1E11" w:rsidRPr="00097103" w:rsidRDefault="006C1E11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Pigweed</w:t>
            </w:r>
          </w:p>
          <w:p w14:paraId="3DA8E4CC" w14:textId="4B2C2F4E" w:rsidR="006C1E11" w:rsidRPr="00097103" w:rsidRDefault="006C1E11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Amaranth</w:t>
            </w:r>
            <w:r w:rsidR="0037587E" w:rsidRPr="00097103"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2B7B12" w14:textId="77777777" w:rsidR="006C1E11" w:rsidRPr="00097103" w:rsidRDefault="006C1E11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genus, choose one (usually redroot pigweed)</w:t>
            </w:r>
          </w:p>
          <w:p w14:paraId="63D1A2B8" w14:textId="77777777" w:rsidR="006C1E11" w:rsidRPr="00097103" w:rsidRDefault="006C1E11" w:rsidP="00097103">
            <w:pPr>
              <w:ind w:left="113" w:right="113"/>
              <w:rPr>
                <w:rFonts w:ascii="Arial" w:hAnsi="Arial"/>
                <w:sz w:val="12"/>
              </w:rPr>
            </w:pPr>
          </w:p>
          <w:p w14:paraId="7C5C4CD3" w14:textId="77777777" w:rsidR="006C1E11" w:rsidRPr="00097103" w:rsidRDefault="006C1E11" w:rsidP="00097103">
            <w:pPr>
              <w:ind w:left="113" w:right="113"/>
              <w:rPr>
                <w:rFonts w:ascii="Arial" w:hAnsi="Arial"/>
                <w:sz w:val="12"/>
              </w:rPr>
            </w:pPr>
          </w:p>
        </w:tc>
      </w:tr>
      <w:tr w:rsidR="006C1E11" w:rsidRPr="00097103" w14:paraId="777B15B1" w14:textId="77777777" w:rsidTr="00724AEE">
        <w:tc>
          <w:tcPr>
            <w:tcW w:w="2582" w:type="dxa"/>
            <w:gridSpan w:val="2"/>
            <w:vMerge/>
            <w:tcBorders>
              <w:bottom w:val="nil"/>
            </w:tcBorders>
            <w:shd w:val="clear" w:color="auto" w:fill="auto"/>
          </w:tcPr>
          <w:p w14:paraId="14962A50" w14:textId="537EA6BC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shd w:val="clear" w:color="auto" w:fill="auto"/>
          </w:tcPr>
          <w:p w14:paraId="5FE205B8" w14:textId="77777777" w:rsidR="006C1E11" w:rsidRPr="00097103" w:rsidRDefault="006C1E11" w:rsidP="00097103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Amaranthus</w:t>
            </w:r>
            <w:proofErr w:type="spellEnd"/>
          </w:p>
        </w:tc>
        <w:tc>
          <w:tcPr>
            <w:tcW w:w="2329" w:type="dxa"/>
          </w:tcPr>
          <w:p w14:paraId="7D0248B2" w14:textId="16F341DC" w:rsidR="006C1E11" w:rsidRPr="00097103" w:rsidRDefault="006C1E11" w:rsidP="0037587E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Wingscale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canescens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  <w:r w:rsidRPr="00097103">
              <w:rPr>
                <w:rFonts w:ascii="Arial" w:hAnsi="Arial"/>
                <w:sz w:val="14"/>
              </w:rPr>
              <w:br/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20FC47" w14:textId="7E0355BF" w:rsidR="006C1E11" w:rsidRPr="00097103" w:rsidRDefault="006C1E11" w:rsidP="00097103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genus, choose one (usually </w:t>
            </w:r>
            <w:proofErr w:type="spellStart"/>
            <w:r w:rsidRPr="00097103">
              <w:rPr>
                <w:rFonts w:ascii="Arial" w:hAnsi="Arial"/>
                <w:sz w:val="14"/>
              </w:rPr>
              <w:t>wingscale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</w:tc>
      </w:tr>
      <w:tr w:rsidR="006C1E11" w:rsidRPr="00097103" w14:paraId="5F42F938" w14:textId="77777777" w:rsidTr="00724AEE">
        <w:tc>
          <w:tcPr>
            <w:tcW w:w="558" w:type="dxa"/>
            <w:vMerge w:val="restart"/>
            <w:tcBorders>
              <w:top w:val="nil"/>
            </w:tcBorders>
            <w:shd w:val="clear" w:color="auto" w:fill="auto"/>
          </w:tcPr>
          <w:p w14:paraId="63E9F6B3" w14:textId="77777777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14:paraId="22E9DE92" w14:textId="77777777" w:rsidR="00724AEE" w:rsidRDefault="00724AEE" w:rsidP="00777310">
            <w:pPr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Chenopodioiddeae</w:t>
            </w:r>
            <w:proofErr w:type="spellEnd"/>
            <w:r>
              <w:rPr>
                <w:rFonts w:ascii="Arial" w:hAnsi="Arial"/>
                <w:sz w:val="14"/>
              </w:rPr>
              <w:t xml:space="preserve"> subfamily </w:t>
            </w:r>
          </w:p>
          <w:p w14:paraId="47FC28B4" w14:textId="6CBF0504" w:rsidR="006C1E11" w:rsidRPr="00724AEE" w:rsidRDefault="00724AEE" w:rsidP="00777310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(formerly known as </w:t>
            </w:r>
            <w:proofErr w:type="spellStart"/>
            <w:r>
              <w:rPr>
                <w:rFonts w:ascii="Arial" w:hAnsi="Arial"/>
                <w:sz w:val="14"/>
              </w:rPr>
              <w:t>Chenopodiaceae</w:t>
            </w:r>
            <w:proofErr w:type="spellEnd"/>
            <w:r>
              <w:rPr>
                <w:rFonts w:ascii="Arial" w:hAnsi="Arial"/>
                <w:sz w:val="14"/>
              </w:rPr>
              <w:t xml:space="preserve"> family)</w:t>
            </w:r>
          </w:p>
        </w:tc>
        <w:tc>
          <w:tcPr>
            <w:tcW w:w="1242" w:type="dxa"/>
            <w:shd w:val="clear" w:color="auto" w:fill="auto"/>
          </w:tcPr>
          <w:p w14:paraId="2FB24F8B" w14:textId="77777777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Salsola</w:t>
            </w:r>
            <w:proofErr w:type="spellEnd"/>
          </w:p>
          <w:p w14:paraId="66A24C47" w14:textId="77777777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329" w:type="dxa"/>
          </w:tcPr>
          <w:p w14:paraId="187E83E6" w14:textId="77777777" w:rsidR="001058F2" w:rsidRDefault="006C1E11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Russian thistle </w:t>
            </w:r>
          </w:p>
          <w:p w14:paraId="7B553640" w14:textId="6127179D" w:rsidR="006C1E11" w:rsidRPr="00097103" w:rsidRDefault="006C1E11" w:rsidP="001058F2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(</w:t>
            </w:r>
            <w:r w:rsidRPr="00097103">
              <w:rPr>
                <w:rFonts w:ascii="Arial" w:hAnsi="Arial"/>
                <w:i/>
                <w:sz w:val="14"/>
              </w:rPr>
              <w:t xml:space="preserve">S. </w:t>
            </w:r>
            <w:proofErr w:type="spellStart"/>
            <w:proofErr w:type="gramStart"/>
            <w:r w:rsidRPr="00097103">
              <w:rPr>
                <w:rFonts w:ascii="Arial" w:hAnsi="Arial"/>
                <w:i/>
                <w:sz w:val="14"/>
              </w:rPr>
              <w:t>pestifer</w:t>
            </w:r>
            <w:proofErr w:type="spellEnd"/>
            <w:proofErr w:type="gramEnd"/>
            <w:r w:rsidR="0037587E">
              <w:rPr>
                <w:rFonts w:ascii="Arial" w:hAnsi="Arial"/>
                <w:i/>
                <w:sz w:val="14"/>
              </w:rPr>
              <w:t xml:space="preserve"> = S. k</w:t>
            </w:r>
            <w:r w:rsidR="001058F2">
              <w:rPr>
                <w:rFonts w:ascii="Arial" w:hAnsi="Arial"/>
                <w:i/>
                <w:sz w:val="14"/>
              </w:rPr>
              <w:t>ali</w:t>
            </w:r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82494D" w14:textId="2995B235" w:rsidR="006C1E11" w:rsidRPr="00097103" w:rsidRDefault="006C1E11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May possess unique allergens, treat separately</w:t>
            </w:r>
          </w:p>
        </w:tc>
      </w:tr>
      <w:tr w:rsidR="006C1E11" w:rsidRPr="00097103" w14:paraId="1B749ED1" w14:textId="77777777" w:rsidTr="00724AEE">
        <w:trPr>
          <w:trHeight w:val="170"/>
        </w:trPr>
        <w:tc>
          <w:tcPr>
            <w:tcW w:w="558" w:type="dxa"/>
            <w:vMerge/>
            <w:shd w:val="clear" w:color="auto" w:fill="auto"/>
          </w:tcPr>
          <w:p w14:paraId="32D3709B" w14:textId="77777777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14:paraId="375902AA" w14:textId="0B50B8EF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shd w:val="clear" w:color="auto" w:fill="auto"/>
          </w:tcPr>
          <w:p w14:paraId="6CC81490" w14:textId="5D2396B6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Kochia</w:t>
            </w:r>
            <w:proofErr w:type="spellEnd"/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52C9CC3A" w14:textId="4BEC6C09" w:rsidR="006C1E11" w:rsidRPr="00097103" w:rsidRDefault="006C1E11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Burning bush (</w:t>
            </w:r>
            <w:r w:rsidRPr="00097103">
              <w:rPr>
                <w:rFonts w:ascii="Arial" w:hAnsi="Arial"/>
                <w:i/>
                <w:sz w:val="14"/>
              </w:rPr>
              <w:t xml:space="preserve">K.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scoparia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2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C0A51" w14:textId="60ABDFAC" w:rsidR="006C1E11" w:rsidRPr="00097103" w:rsidRDefault="006C1E11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May possess unique allergens, treat separately</w:t>
            </w:r>
          </w:p>
        </w:tc>
      </w:tr>
      <w:tr w:rsidR="006C1E11" w:rsidRPr="00097103" w14:paraId="38364F42" w14:textId="77777777" w:rsidTr="00724AEE">
        <w:trPr>
          <w:trHeight w:val="883"/>
        </w:trPr>
        <w:tc>
          <w:tcPr>
            <w:tcW w:w="558" w:type="dxa"/>
            <w:vMerge/>
            <w:shd w:val="clear" w:color="auto" w:fill="auto"/>
          </w:tcPr>
          <w:p w14:paraId="4303FEBF" w14:textId="77777777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14:paraId="275FC8EA" w14:textId="6B0F3F80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shd w:val="clear" w:color="auto" w:fill="auto"/>
          </w:tcPr>
          <w:p w14:paraId="20AB7E3E" w14:textId="77777777" w:rsidR="006C1E11" w:rsidRPr="00097103" w:rsidRDefault="006C1E11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Chenopodium</w:t>
            </w:r>
            <w:proofErr w:type="spellEnd"/>
          </w:p>
        </w:tc>
        <w:tc>
          <w:tcPr>
            <w:tcW w:w="2329" w:type="dxa"/>
          </w:tcPr>
          <w:p w14:paraId="6E16E411" w14:textId="791DD532" w:rsidR="006C1E11" w:rsidRPr="00097103" w:rsidRDefault="006C1E11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Lamb’s quarters</w:t>
            </w:r>
            <w:r>
              <w:rPr>
                <w:rFonts w:ascii="Arial" w:hAnsi="Arial"/>
                <w:sz w:val="14"/>
              </w:rPr>
              <w:t xml:space="preserve"> (</w:t>
            </w:r>
            <w:r w:rsidRPr="00777310">
              <w:rPr>
                <w:rFonts w:ascii="Arial" w:hAnsi="Arial"/>
                <w:i/>
                <w:sz w:val="14"/>
              </w:rPr>
              <w:t>C. album</w:t>
            </w:r>
            <w:r>
              <w:rPr>
                <w:rFonts w:ascii="Arial" w:hAnsi="Arial"/>
                <w:sz w:val="14"/>
              </w:rPr>
              <w:t>)</w:t>
            </w:r>
          </w:p>
          <w:p w14:paraId="7F384E51" w14:textId="77777777" w:rsidR="006C1E11" w:rsidRPr="00097103" w:rsidRDefault="006C1E11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Mexican tea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6F494F8F" w14:textId="77777777" w:rsidR="006C1E11" w:rsidRDefault="006C1E11" w:rsidP="00777310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</w:t>
            </w:r>
            <w:r>
              <w:rPr>
                <w:rFonts w:ascii="Arial" w:hAnsi="Arial"/>
                <w:sz w:val="14"/>
              </w:rPr>
              <w:t>genus</w:t>
            </w:r>
          </w:p>
          <w:p w14:paraId="1B3E1848" w14:textId="399C3D9E" w:rsidR="006C1E11" w:rsidRPr="006C1E11" w:rsidRDefault="006C1E11" w:rsidP="00777310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6C1E11">
              <w:rPr>
                <w:rFonts w:ascii="Arial" w:hAnsi="Arial"/>
                <w:sz w:val="14"/>
              </w:rPr>
              <w:t xml:space="preserve">Lamb’s quarter has strong cross-reactivity with </w:t>
            </w:r>
            <w:proofErr w:type="spellStart"/>
            <w:r w:rsidRPr="006C1E11">
              <w:rPr>
                <w:rFonts w:ascii="Arial" w:hAnsi="Arial"/>
                <w:i/>
                <w:sz w:val="14"/>
              </w:rPr>
              <w:t>Salsola</w:t>
            </w:r>
            <w:proofErr w:type="spellEnd"/>
            <w:r w:rsidRPr="006C1E11">
              <w:rPr>
                <w:rFonts w:ascii="Arial" w:hAnsi="Arial"/>
                <w:sz w:val="14"/>
              </w:rPr>
              <w:t xml:space="preserve"> (e.g. </w:t>
            </w:r>
            <w:bookmarkStart w:id="0" w:name="_GoBack"/>
            <w:bookmarkEnd w:id="0"/>
            <w:r w:rsidRPr="006C1E11">
              <w:rPr>
                <w:rFonts w:ascii="Arial" w:hAnsi="Arial"/>
                <w:sz w:val="14"/>
              </w:rPr>
              <w:t xml:space="preserve">Russian thistle) and </w:t>
            </w:r>
            <w:proofErr w:type="spellStart"/>
            <w:r w:rsidRPr="006C1E11">
              <w:rPr>
                <w:rFonts w:ascii="Arial" w:hAnsi="Arial"/>
                <w:i/>
                <w:sz w:val="14"/>
              </w:rPr>
              <w:t>Kochia</w:t>
            </w:r>
            <w:proofErr w:type="spellEnd"/>
            <w:r w:rsidRPr="006C1E11">
              <w:rPr>
                <w:rFonts w:ascii="Arial" w:hAnsi="Arial"/>
                <w:sz w:val="14"/>
              </w:rPr>
              <w:t xml:space="preserve"> (</w:t>
            </w:r>
            <w:r w:rsidR="006E435F">
              <w:rPr>
                <w:rFonts w:ascii="Arial" w:hAnsi="Arial"/>
                <w:sz w:val="14"/>
              </w:rPr>
              <w:t xml:space="preserve">e.g. </w:t>
            </w:r>
            <w:r w:rsidRPr="006C1E11">
              <w:rPr>
                <w:rFonts w:ascii="Arial" w:hAnsi="Arial"/>
                <w:sz w:val="14"/>
              </w:rPr>
              <w:t xml:space="preserve">burning bush) </w:t>
            </w:r>
            <w:proofErr w:type="spellStart"/>
            <w:r w:rsidR="006E435F" w:rsidRPr="006E435F">
              <w:rPr>
                <w:rFonts w:ascii="Arial" w:hAnsi="Arial"/>
                <w:i/>
                <w:sz w:val="14"/>
              </w:rPr>
              <w:t>spp</w:t>
            </w:r>
            <w:proofErr w:type="spellEnd"/>
          </w:p>
        </w:tc>
      </w:tr>
      <w:tr w:rsidR="00777310" w:rsidRPr="00097103" w14:paraId="3D160679" w14:textId="77777777" w:rsidTr="00724AEE">
        <w:tc>
          <w:tcPr>
            <w:tcW w:w="2582" w:type="dxa"/>
            <w:gridSpan w:val="2"/>
            <w:vMerge w:val="restart"/>
            <w:shd w:val="clear" w:color="auto" w:fill="auto"/>
          </w:tcPr>
          <w:p w14:paraId="2FBF9FB2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Urticaceae</w:t>
            </w:r>
            <w:proofErr w:type="spellEnd"/>
          </w:p>
        </w:tc>
        <w:tc>
          <w:tcPr>
            <w:tcW w:w="1242" w:type="dxa"/>
            <w:shd w:val="clear" w:color="auto" w:fill="auto"/>
          </w:tcPr>
          <w:p w14:paraId="655E2D2E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Urtica</w:t>
            </w:r>
            <w:proofErr w:type="spellEnd"/>
          </w:p>
        </w:tc>
        <w:tc>
          <w:tcPr>
            <w:tcW w:w="2329" w:type="dxa"/>
          </w:tcPr>
          <w:p w14:paraId="68F81C6B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Nettle (</w:t>
            </w:r>
            <w:r w:rsidRPr="00097103">
              <w:rPr>
                <w:rFonts w:ascii="Arial" w:hAnsi="Arial"/>
                <w:i/>
                <w:sz w:val="14"/>
              </w:rPr>
              <w:t xml:space="preserve">U.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dioica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</w:tcBorders>
          </w:tcPr>
          <w:p w14:paraId="1167257E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Nettle and </w:t>
            </w:r>
            <w:proofErr w:type="spellStart"/>
            <w:r w:rsidRPr="00097103">
              <w:rPr>
                <w:rFonts w:ascii="Arial" w:hAnsi="Arial"/>
                <w:sz w:val="14"/>
              </w:rPr>
              <w:t>pellitory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with unique allergens, treat separately</w:t>
            </w:r>
          </w:p>
        </w:tc>
      </w:tr>
      <w:tr w:rsidR="00777310" w:rsidRPr="00097103" w14:paraId="7009871F" w14:textId="77777777" w:rsidTr="00724AEE">
        <w:tc>
          <w:tcPr>
            <w:tcW w:w="2582" w:type="dxa"/>
            <w:gridSpan w:val="2"/>
            <w:vMerge/>
            <w:shd w:val="clear" w:color="auto" w:fill="auto"/>
          </w:tcPr>
          <w:p w14:paraId="11033689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</w:p>
        </w:tc>
        <w:tc>
          <w:tcPr>
            <w:tcW w:w="1242" w:type="dxa"/>
            <w:shd w:val="clear" w:color="auto" w:fill="auto"/>
          </w:tcPr>
          <w:p w14:paraId="434FF2CC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Parietaria</w:t>
            </w:r>
            <w:proofErr w:type="spellEnd"/>
          </w:p>
        </w:tc>
        <w:tc>
          <w:tcPr>
            <w:tcW w:w="2329" w:type="dxa"/>
          </w:tcPr>
          <w:p w14:paraId="6D224B75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Pellitory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(</w:t>
            </w:r>
            <w:r w:rsidRPr="00097103">
              <w:rPr>
                <w:rFonts w:ascii="Arial" w:hAnsi="Arial"/>
                <w:i/>
                <w:sz w:val="14"/>
              </w:rPr>
              <w:t xml:space="preserve">P.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judaica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2703" w:type="dxa"/>
            <w:gridSpan w:val="2"/>
            <w:vMerge/>
            <w:tcBorders>
              <w:bottom w:val="single" w:sz="4" w:space="0" w:color="auto"/>
            </w:tcBorders>
          </w:tcPr>
          <w:p w14:paraId="57B5AF0E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</w:p>
        </w:tc>
      </w:tr>
      <w:tr w:rsidR="00777310" w:rsidRPr="00097103" w14:paraId="5599CC53" w14:textId="77777777" w:rsidTr="00724AEE">
        <w:trPr>
          <w:trHeight w:val="50"/>
        </w:trPr>
        <w:tc>
          <w:tcPr>
            <w:tcW w:w="2582" w:type="dxa"/>
            <w:gridSpan w:val="2"/>
          </w:tcPr>
          <w:p w14:paraId="3891A4B3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Plantaginaceae</w:t>
            </w:r>
            <w:proofErr w:type="spellEnd"/>
          </w:p>
        </w:tc>
        <w:tc>
          <w:tcPr>
            <w:tcW w:w="1242" w:type="dxa"/>
          </w:tcPr>
          <w:p w14:paraId="46684B5B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Plantago</w:t>
            </w:r>
            <w:proofErr w:type="spellEnd"/>
          </w:p>
        </w:tc>
        <w:tc>
          <w:tcPr>
            <w:tcW w:w="2329" w:type="dxa"/>
          </w:tcPr>
          <w:p w14:paraId="2A1FC437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English plantain (</w:t>
            </w:r>
            <w:r w:rsidRPr="00097103">
              <w:rPr>
                <w:rFonts w:ascii="Arial" w:hAnsi="Arial"/>
                <w:i/>
                <w:sz w:val="14"/>
              </w:rPr>
              <w:t xml:space="preserve">P.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lanceolota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749E0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Treat separately</w:t>
            </w:r>
          </w:p>
        </w:tc>
      </w:tr>
      <w:tr w:rsidR="00777310" w:rsidRPr="00097103" w14:paraId="58DD4CE6" w14:textId="77777777" w:rsidTr="00724AEE">
        <w:tc>
          <w:tcPr>
            <w:tcW w:w="2582" w:type="dxa"/>
            <w:gridSpan w:val="2"/>
          </w:tcPr>
          <w:p w14:paraId="08405D9A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Polygonaceae</w:t>
            </w:r>
            <w:proofErr w:type="spellEnd"/>
          </w:p>
        </w:tc>
        <w:tc>
          <w:tcPr>
            <w:tcW w:w="1242" w:type="dxa"/>
          </w:tcPr>
          <w:p w14:paraId="2853A16E" w14:textId="77777777" w:rsidR="00777310" w:rsidRPr="00097103" w:rsidRDefault="00777310" w:rsidP="00777310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Rumex</w:t>
            </w:r>
            <w:proofErr w:type="spellEnd"/>
          </w:p>
        </w:tc>
        <w:tc>
          <w:tcPr>
            <w:tcW w:w="2329" w:type="dxa"/>
          </w:tcPr>
          <w:p w14:paraId="2B64D38D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Sheep’s sorrel (</w:t>
            </w:r>
            <w:r w:rsidRPr="00097103">
              <w:rPr>
                <w:rFonts w:ascii="Arial" w:hAnsi="Arial"/>
                <w:i/>
                <w:sz w:val="14"/>
              </w:rPr>
              <w:t xml:space="preserve">R.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acetosella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  <w:p w14:paraId="561492DA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Dock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28BBC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</w:p>
          <w:p w14:paraId="6FC7A3A1" w14:textId="77777777" w:rsidR="00777310" w:rsidRPr="00097103" w:rsidRDefault="00777310" w:rsidP="00777310">
            <w:pPr>
              <w:rPr>
                <w:rFonts w:ascii="Arial" w:hAnsi="Arial"/>
                <w:sz w:val="14"/>
              </w:rPr>
            </w:pPr>
          </w:p>
        </w:tc>
      </w:tr>
    </w:tbl>
    <w:p w14:paraId="3CDC05AC" w14:textId="77777777" w:rsidR="00D942DB" w:rsidRPr="00097103" w:rsidRDefault="00D942DB">
      <w:pPr>
        <w:rPr>
          <w:rFonts w:ascii="Arial" w:hAnsi="Arial"/>
          <w:sz w:val="14"/>
        </w:rPr>
      </w:pPr>
    </w:p>
    <w:p w14:paraId="5FD26376" w14:textId="77777777" w:rsidR="00D942DB" w:rsidRPr="00097103" w:rsidRDefault="00D942DB">
      <w:pPr>
        <w:rPr>
          <w:rFonts w:ascii="Arial" w:hAnsi="Arial"/>
          <w:sz w:val="14"/>
        </w:rPr>
      </w:pPr>
    </w:p>
    <w:p w14:paraId="253E86C0" w14:textId="77777777" w:rsidR="00D942DB" w:rsidRPr="00097103" w:rsidRDefault="00D942DB">
      <w:pPr>
        <w:rPr>
          <w:rFonts w:ascii="Arial" w:hAnsi="Arial"/>
          <w:sz w:val="14"/>
        </w:rPr>
      </w:pPr>
    </w:p>
    <w:tbl>
      <w:tblPr>
        <w:tblStyle w:val="TableGrid"/>
        <w:tblpPr w:leftFromText="180" w:rightFromText="180" w:vertAnchor="text" w:horzAnchor="page" w:tblpX="1549" w:tblpY="25"/>
        <w:tblW w:w="0" w:type="auto"/>
        <w:tblLook w:val="00A0" w:firstRow="1" w:lastRow="0" w:firstColumn="1" w:lastColumn="0" w:noHBand="0" w:noVBand="0"/>
      </w:tblPr>
      <w:tblGrid>
        <w:gridCol w:w="1530"/>
        <w:gridCol w:w="4140"/>
        <w:gridCol w:w="3186"/>
      </w:tblGrid>
      <w:tr w:rsidR="00D942DB" w:rsidRPr="00097103" w14:paraId="071554B7" w14:textId="77777777">
        <w:tc>
          <w:tcPr>
            <w:tcW w:w="8856" w:type="dxa"/>
            <w:gridSpan w:val="3"/>
            <w:shd w:val="clear" w:color="auto" w:fill="0D0D0D" w:themeFill="text1" w:themeFillTint="F2"/>
          </w:tcPr>
          <w:p w14:paraId="6AC44844" w14:textId="77777777" w:rsidR="00D942DB" w:rsidRPr="00097103" w:rsidRDefault="00D942DB" w:rsidP="00D942DB">
            <w:pPr>
              <w:rPr>
                <w:rFonts w:ascii="Arial" w:hAnsi="Arial"/>
                <w:b/>
                <w:sz w:val="14"/>
              </w:rPr>
            </w:pPr>
            <w:r w:rsidRPr="00097103">
              <w:rPr>
                <w:rFonts w:ascii="Arial" w:hAnsi="Arial"/>
                <w:b/>
                <w:sz w:val="14"/>
              </w:rPr>
              <w:t>Grasses</w:t>
            </w:r>
          </w:p>
        </w:tc>
      </w:tr>
      <w:tr w:rsidR="00D942DB" w:rsidRPr="00097103" w14:paraId="60A46FA4" w14:textId="77777777">
        <w:tc>
          <w:tcPr>
            <w:tcW w:w="1530" w:type="dxa"/>
            <w:shd w:val="clear" w:color="auto" w:fill="D9D9D9" w:themeFill="background1" w:themeFillShade="D9"/>
          </w:tcPr>
          <w:p w14:paraId="585F9545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Family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14:paraId="65EE5906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Common name and genus/species</w:t>
            </w:r>
          </w:p>
        </w:tc>
        <w:tc>
          <w:tcPr>
            <w:tcW w:w="3186" w:type="dxa"/>
            <w:shd w:val="clear" w:color="auto" w:fill="D9D9D9" w:themeFill="background1" w:themeFillShade="D9"/>
          </w:tcPr>
          <w:p w14:paraId="03DA16AC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Notes</w:t>
            </w:r>
          </w:p>
        </w:tc>
      </w:tr>
      <w:tr w:rsidR="00D942DB" w:rsidRPr="00097103" w14:paraId="24D2510C" w14:textId="77777777">
        <w:trPr>
          <w:trHeight w:val="1241"/>
        </w:trPr>
        <w:tc>
          <w:tcPr>
            <w:tcW w:w="1530" w:type="dxa"/>
            <w:tcBorders>
              <w:bottom w:val="single" w:sz="4" w:space="0" w:color="000000" w:themeColor="text1"/>
            </w:tcBorders>
          </w:tcPr>
          <w:p w14:paraId="1F5BD866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Pooideae</w:t>
            </w:r>
            <w:proofErr w:type="spellEnd"/>
          </w:p>
        </w:tc>
        <w:tc>
          <w:tcPr>
            <w:tcW w:w="4140" w:type="dxa"/>
            <w:tcBorders>
              <w:bottom w:val="single" w:sz="4" w:space="0" w:color="000000" w:themeColor="text1"/>
            </w:tcBorders>
          </w:tcPr>
          <w:p w14:paraId="21897129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Timothy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Phleum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pratense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30C6FCE6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Sweet vernal</w:t>
            </w:r>
          </w:p>
          <w:p w14:paraId="5CE0D69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Meadow fescue</w:t>
            </w:r>
          </w:p>
          <w:p w14:paraId="3894A92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Rye</w:t>
            </w:r>
          </w:p>
          <w:p w14:paraId="3A294E2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June</w:t>
            </w:r>
          </w:p>
          <w:p w14:paraId="5DA6F41F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Kentucky blue</w:t>
            </w:r>
          </w:p>
          <w:p w14:paraId="68F0229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Orchard</w:t>
            </w:r>
          </w:p>
          <w:p w14:paraId="5F6B4F05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Red top</w:t>
            </w:r>
          </w:p>
          <w:p w14:paraId="32C3690E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Velvet</w:t>
            </w:r>
          </w:p>
          <w:p w14:paraId="0DA209B1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Canary</w:t>
            </w:r>
          </w:p>
          <w:p w14:paraId="1C5A895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Cereal grains (e.g. wheat, rye, barley)</w:t>
            </w:r>
          </w:p>
        </w:tc>
        <w:tc>
          <w:tcPr>
            <w:tcW w:w="3186" w:type="dxa"/>
            <w:tcBorders>
              <w:bottom w:val="single" w:sz="4" w:space="0" w:color="000000" w:themeColor="text1"/>
            </w:tcBorders>
          </w:tcPr>
          <w:p w14:paraId="5853B7BB" w14:textId="77777777" w:rsidR="00D942DB" w:rsidRPr="00097103" w:rsidRDefault="00D942DB" w:rsidP="00D942DB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family</w:t>
            </w:r>
          </w:p>
          <w:p w14:paraId="1EBC54B5" w14:textId="77777777" w:rsidR="00D942DB" w:rsidRPr="00097103" w:rsidRDefault="00D942DB" w:rsidP="00D942DB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Timothy and sweet vernal may have unique allergens</w:t>
            </w:r>
          </w:p>
          <w:p w14:paraId="3A0A5A14" w14:textId="77777777" w:rsidR="00D942DB" w:rsidRPr="00097103" w:rsidRDefault="00D942DB" w:rsidP="00D942DB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Treat with one member (usually timothy) but consider addition of sweet vernal if needed</w:t>
            </w:r>
          </w:p>
          <w:p w14:paraId="3A2E7F31" w14:textId="77777777" w:rsidR="00D942DB" w:rsidRPr="00097103" w:rsidRDefault="00D942DB" w:rsidP="00D942DB">
            <w:pPr>
              <w:pStyle w:val="ListParagraph"/>
              <w:ind w:left="360"/>
              <w:rPr>
                <w:rFonts w:ascii="Arial" w:hAnsi="Arial"/>
                <w:sz w:val="14"/>
              </w:rPr>
            </w:pPr>
          </w:p>
        </w:tc>
      </w:tr>
      <w:tr w:rsidR="00D942DB" w:rsidRPr="00097103" w14:paraId="3E7284D9" w14:textId="77777777">
        <w:tc>
          <w:tcPr>
            <w:tcW w:w="1530" w:type="dxa"/>
          </w:tcPr>
          <w:p w14:paraId="337BEF75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 w:cs="Gill Sans"/>
                <w:color w:val="000000"/>
                <w:sz w:val="14"/>
                <w:szCs w:val="18"/>
              </w:rPr>
              <w:t>Chloridoideae</w:t>
            </w:r>
            <w:proofErr w:type="spellEnd"/>
          </w:p>
        </w:tc>
        <w:tc>
          <w:tcPr>
            <w:tcW w:w="4140" w:type="dxa"/>
          </w:tcPr>
          <w:p w14:paraId="349E3AE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Bermuda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Cynodon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dactylis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  <w:r w:rsidRPr="00097103">
              <w:rPr>
                <w:rFonts w:ascii="Arial" w:hAnsi="Arial"/>
                <w:sz w:val="14"/>
              </w:rPr>
              <w:br/>
            </w:r>
            <w:proofErr w:type="spellStart"/>
            <w:r w:rsidRPr="00097103">
              <w:rPr>
                <w:rFonts w:ascii="Arial" w:hAnsi="Arial"/>
                <w:sz w:val="14"/>
              </w:rPr>
              <w:t>Lovegrass</w:t>
            </w:r>
            <w:proofErr w:type="spellEnd"/>
          </w:p>
          <w:p w14:paraId="3545F91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Prairie grasses including salt, buffalo, </w:t>
            </w:r>
            <w:proofErr w:type="spellStart"/>
            <w:r w:rsidRPr="00097103">
              <w:rPr>
                <w:rFonts w:ascii="Arial" w:hAnsi="Arial"/>
                <w:sz w:val="14"/>
              </w:rPr>
              <w:t>grama</w:t>
            </w:r>
            <w:proofErr w:type="spellEnd"/>
          </w:p>
        </w:tc>
        <w:tc>
          <w:tcPr>
            <w:tcW w:w="3186" w:type="dxa"/>
          </w:tcPr>
          <w:p w14:paraId="587102E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family, choose one (usually </w:t>
            </w:r>
            <w:proofErr w:type="spellStart"/>
            <w:r w:rsidRPr="00097103">
              <w:rPr>
                <w:rFonts w:ascii="Arial" w:hAnsi="Arial"/>
                <w:sz w:val="14"/>
              </w:rPr>
              <w:t>bermuda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  <w:p w14:paraId="02883554" w14:textId="77777777" w:rsidR="00D942DB" w:rsidRPr="00097103" w:rsidRDefault="00D942DB" w:rsidP="00D942DB">
            <w:pPr>
              <w:pStyle w:val="ListParagraph"/>
              <w:ind w:left="360"/>
              <w:rPr>
                <w:rFonts w:ascii="Arial" w:hAnsi="Arial"/>
                <w:sz w:val="14"/>
              </w:rPr>
            </w:pPr>
          </w:p>
        </w:tc>
      </w:tr>
      <w:tr w:rsidR="00D942DB" w:rsidRPr="00097103" w14:paraId="7EB3F30D" w14:textId="77777777">
        <w:trPr>
          <w:trHeight w:val="404"/>
        </w:trPr>
        <w:tc>
          <w:tcPr>
            <w:tcW w:w="1530" w:type="dxa"/>
          </w:tcPr>
          <w:p w14:paraId="4A5F4E8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Panicoideae</w:t>
            </w:r>
            <w:proofErr w:type="spellEnd"/>
          </w:p>
        </w:tc>
        <w:tc>
          <w:tcPr>
            <w:tcW w:w="4140" w:type="dxa"/>
          </w:tcPr>
          <w:p w14:paraId="45556046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Johnson (</w:t>
            </w:r>
            <w:r w:rsidRPr="00097103">
              <w:rPr>
                <w:rFonts w:ascii="Arial" w:hAnsi="Arial"/>
                <w:i/>
                <w:sz w:val="14"/>
              </w:rPr>
              <w:t xml:space="preserve">Sorghum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halepense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775B2A3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Bahia</w:t>
            </w:r>
          </w:p>
          <w:p w14:paraId="7F6FFA3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Corn</w:t>
            </w:r>
          </w:p>
          <w:p w14:paraId="05DFEA14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Sugarcane</w:t>
            </w:r>
          </w:p>
        </w:tc>
        <w:tc>
          <w:tcPr>
            <w:tcW w:w="3186" w:type="dxa"/>
          </w:tcPr>
          <w:p w14:paraId="7A23B4BD" w14:textId="77777777" w:rsidR="00D942DB" w:rsidRPr="00097103" w:rsidRDefault="00D942DB" w:rsidP="00D942DB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family</w:t>
            </w:r>
          </w:p>
          <w:p w14:paraId="46D9AEB2" w14:textId="77777777" w:rsidR="00D942DB" w:rsidRPr="00097103" w:rsidRDefault="00D942DB" w:rsidP="00D942DB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Evaluate </w:t>
            </w:r>
            <w:proofErr w:type="spellStart"/>
            <w:r w:rsidRPr="00097103">
              <w:rPr>
                <w:rFonts w:ascii="Arial" w:hAnsi="Arial"/>
                <w:sz w:val="14"/>
              </w:rPr>
              <w:t>bahia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and </w:t>
            </w:r>
            <w:proofErr w:type="spellStart"/>
            <w:r w:rsidRPr="00097103">
              <w:rPr>
                <w:rFonts w:ascii="Arial" w:hAnsi="Arial"/>
                <w:sz w:val="14"/>
              </w:rPr>
              <w:t>johnson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separately</w:t>
            </w:r>
          </w:p>
          <w:p w14:paraId="280FBC35" w14:textId="77777777" w:rsidR="00D942DB" w:rsidRPr="00097103" w:rsidRDefault="00D942DB" w:rsidP="00D942DB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May treat with one member (usually </w:t>
            </w:r>
            <w:proofErr w:type="spellStart"/>
            <w:r w:rsidRPr="00097103">
              <w:rPr>
                <w:rFonts w:ascii="Arial" w:hAnsi="Arial"/>
                <w:sz w:val="14"/>
              </w:rPr>
              <w:t>johnson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) but consider treating </w:t>
            </w:r>
            <w:proofErr w:type="spellStart"/>
            <w:r w:rsidRPr="00097103">
              <w:rPr>
                <w:rFonts w:ascii="Arial" w:hAnsi="Arial"/>
                <w:sz w:val="14"/>
              </w:rPr>
              <w:t>bahia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and </w:t>
            </w:r>
            <w:proofErr w:type="spellStart"/>
            <w:r w:rsidRPr="00097103">
              <w:rPr>
                <w:rFonts w:ascii="Arial" w:hAnsi="Arial"/>
                <w:sz w:val="14"/>
              </w:rPr>
              <w:t>johnson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separately</w:t>
            </w:r>
          </w:p>
        </w:tc>
      </w:tr>
    </w:tbl>
    <w:p w14:paraId="58802398" w14:textId="77777777" w:rsidR="00D942DB" w:rsidRPr="00097103" w:rsidRDefault="00D942DB">
      <w:pPr>
        <w:rPr>
          <w:rFonts w:ascii="Arial" w:hAnsi="Arial"/>
          <w:sz w:val="14"/>
        </w:rPr>
      </w:pPr>
    </w:p>
    <w:p w14:paraId="46E27162" w14:textId="77777777" w:rsidR="00D942DB" w:rsidRPr="00097103" w:rsidRDefault="00D942DB" w:rsidP="00D942DB">
      <w:pPr>
        <w:rPr>
          <w:rFonts w:ascii="Arial" w:hAnsi="Arial"/>
          <w:sz w:val="14"/>
        </w:rPr>
      </w:pPr>
      <w:r w:rsidRPr="00097103">
        <w:rPr>
          <w:rFonts w:ascii="Arial" w:hAnsi="Arial"/>
          <w:sz w:val="14"/>
        </w:rPr>
        <w:t>*designated as a recommended representati</w:t>
      </w:r>
      <w:r w:rsidR="00B33C89">
        <w:rPr>
          <w:rFonts w:ascii="Arial" w:hAnsi="Arial"/>
          <w:sz w:val="14"/>
        </w:rPr>
        <w:t>ve for allergen immunotherapy (</w:t>
      </w:r>
      <w:r w:rsidRPr="00097103">
        <w:rPr>
          <w:rFonts w:ascii="Arial" w:hAnsi="Arial"/>
          <w:sz w:val="14"/>
        </w:rPr>
        <w:t>Weber</w:t>
      </w:r>
      <w:r w:rsidR="00B33C89">
        <w:rPr>
          <w:rFonts w:ascii="Arial" w:hAnsi="Arial"/>
          <w:sz w:val="14"/>
        </w:rPr>
        <w:t xml:space="preserve"> RW</w:t>
      </w:r>
      <w:r w:rsidRPr="00097103">
        <w:rPr>
          <w:rFonts w:ascii="Arial" w:hAnsi="Arial"/>
          <w:sz w:val="14"/>
        </w:rPr>
        <w:t>, Guidelines for using pollen cross-reactivity in formulating allergen immunotherapy, JACI, July 2008)</w:t>
      </w:r>
    </w:p>
    <w:p w14:paraId="78249D68" w14:textId="77777777" w:rsidR="00D942DB" w:rsidRPr="00097103" w:rsidRDefault="00D942DB">
      <w:pPr>
        <w:rPr>
          <w:rFonts w:ascii="Arial" w:hAnsi="Arial"/>
          <w:sz w:val="14"/>
        </w:rPr>
      </w:pPr>
    </w:p>
    <w:p w14:paraId="2FB792B2" w14:textId="77777777" w:rsidR="00D942DB" w:rsidRPr="00097103" w:rsidRDefault="00D942DB">
      <w:pPr>
        <w:rPr>
          <w:rFonts w:ascii="Arial" w:hAnsi="Arial"/>
          <w:sz w:val="14"/>
        </w:rPr>
      </w:pPr>
    </w:p>
    <w:p w14:paraId="285C02C0" w14:textId="77777777" w:rsidR="00097103" w:rsidRDefault="00097103">
      <w:pPr>
        <w:rPr>
          <w:rFonts w:ascii="Arial" w:hAnsi="Arial"/>
          <w:sz w:val="14"/>
        </w:rPr>
      </w:pPr>
    </w:p>
    <w:p w14:paraId="6CE238FE" w14:textId="77777777" w:rsidR="00097103" w:rsidRDefault="00097103">
      <w:pPr>
        <w:rPr>
          <w:rFonts w:ascii="Arial" w:hAnsi="Arial"/>
          <w:sz w:val="14"/>
        </w:rPr>
      </w:pPr>
    </w:p>
    <w:p w14:paraId="3DB15FC9" w14:textId="77777777" w:rsidR="00D942DB" w:rsidRPr="00097103" w:rsidRDefault="00D942DB">
      <w:pPr>
        <w:rPr>
          <w:rFonts w:ascii="Arial" w:hAnsi="Arial"/>
          <w:sz w:val="14"/>
        </w:rPr>
      </w:pPr>
    </w:p>
    <w:tbl>
      <w:tblPr>
        <w:tblStyle w:val="TableGrid"/>
        <w:tblpPr w:leftFromText="180" w:rightFromText="180" w:vertAnchor="text" w:horzAnchor="page" w:tblpX="1549" w:tblpY="1"/>
        <w:tblW w:w="9000" w:type="dxa"/>
        <w:tblLook w:val="00A0" w:firstRow="1" w:lastRow="0" w:firstColumn="1" w:lastColumn="0" w:noHBand="0" w:noVBand="0"/>
      </w:tblPr>
      <w:tblGrid>
        <w:gridCol w:w="736"/>
        <w:gridCol w:w="1227"/>
        <w:gridCol w:w="1221"/>
        <w:gridCol w:w="2507"/>
        <w:gridCol w:w="3309"/>
      </w:tblGrid>
      <w:tr w:rsidR="00D942DB" w:rsidRPr="00097103" w14:paraId="1D628B38" w14:textId="77777777" w:rsidTr="007679BC">
        <w:trPr>
          <w:trHeight w:val="177"/>
        </w:trPr>
        <w:tc>
          <w:tcPr>
            <w:tcW w:w="9000" w:type="dxa"/>
            <w:gridSpan w:val="5"/>
            <w:tcBorders>
              <w:right w:val="single" w:sz="4" w:space="0" w:color="auto"/>
            </w:tcBorders>
            <w:shd w:val="clear" w:color="auto" w:fill="0D0D0D" w:themeFill="text1" w:themeFillTint="F2"/>
          </w:tcPr>
          <w:p w14:paraId="58B47111" w14:textId="77777777" w:rsidR="00D942DB" w:rsidRPr="00097103" w:rsidRDefault="00D942DB" w:rsidP="00D942DB">
            <w:pPr>
              <w:rPr>
                <w:rFonts w:ascii="Arial" w:hAnsi="Arial"/>
                <w:b/>
                <w:sz w:val="14"/>
              </w:rPr>
            </w:pPr>
            <w:r w:rsidRPr="00097103">
              <w:rPr>
                <w:rFonts w:ascii="Arial" w:hAnsi="Arial"/>
                <w:b/>
                <w:sz w:val="14"/>
              </w:rPr>
              <w:t>Trees</w:t>
            </w:r>
          </w:p>
        </w:tc>
      </w:tr>
      <w:tr w:rsidR="00D942DB" w:rsidRPr="00097103" w14:paraId="596A8D26" w14:textId="77777777" w:rsidTr="007679BC">
        <w:trPr>
          <w:trHeight w:val="177"/>
        </w:trPr>
        <w:tc>
          <w:tcPr>
            <w:tcW w:w="1963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883A85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Family and subfamily</w:t>
            </w:r>
          </w:p>
        </w:tc>
        <w:tc>
          <w:tcPr>
            <w:tcW w:w="3728" w:type="dxa"/>
            <w:gridSpan w:val="2"/>
            <w:shd w:val="clear" w:color="auto" w:fill="D9D9D9" w:themeFill="background1" w:themeFillShade="D9"/>
          </w:tcPr>
          <w:p w14:paraId="1DDE69B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Common name and </w:t>
            </w:r>
            <w:r w:rsidR="00D07B67">
              <w:rPr>
                <w:rFonts w:ascii="Arial" w:hAnsi="Arial"/>
                <w:sz w:val="14"/>
              </w:rPr>
              <w:t>genus/</w:t>
            </w:r>
            <w:r w:rsidRPr="00097103">
              <w:rPr>
                <w:rFonts w:ascii="Arial" w:hAnsi="Arial"/>
                <w:sz w:val="14"/>
              </w:rPr>
              <w:t>species</w:t>
            </w:r>
          </w:p>
        </w:tc>
        <w:tc>
          <w:tcPr>
            <w:tcW w:w="3309" w:type="dxa"/>
            <w:shd w:val="clear" w:color="auto" w:fill="D9D9D9" w:themeFill="background1" w:themeFillShade="D9"/>
          </w:tcPr>
          <w:p w14:paraId="7889CC2B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Notes</w:t>
            </w:r>
          </w:p>
        </w:tc>
      </w:tr>
      <w:tr w:rsidR="00D942DB" w:rsidRPr="00097103" w14:paraId="27EE43CB" w14:textId="77777777" w:rsidTr="007679BC">
        <w:trPr>
          <w:trHeight w:val="565"/>
        </w:trPr>
        <w:tc>
          <w:tcPr>
            <w:tcW w:w="1963" w:type="dxa"/>
            <w:gridSpan w:val="2"/>
            <w:tcBorders>
              <w:bottom w:val="nil"/>
            </w:tcBorders>
          </w:tcPr>
          <w:p w14:paraId="67B5CAA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Cupressaceae</w:t>
            </w:r>
            <w:proofErr w:type="spellEnd"/>
          </w:p>
          <w:p w14:paraId="442BB544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5BD5DAAD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Mountain cedar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Juniperus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ashe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  <w:r w:rsidRPr="00097103">
              <w:rPr>
                <w:rFonts w:ascii="Arial" w:hAnsi="Arial"/>
                <w:i/>
                <w:sz w:val="14"/>
              </w:rPr>
              <w:t>*</w:t>
            </w:r>
          </w:p>
          <w:p w14:paraId="36330B0C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Other juniper, cedar trees</w:t>
            </w:r>
          </w:p>
          <w:p w14:paraId="5F3B89EC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Cypress</w:t>
            </w:r>
          </w:p>
        </w:tc>
        <w:tc>
          <w:tcPr>
            <w:tcW w:w="3309" w:type="dxa"/>
            <w:tcBorders>
              <w:bottom w:val="single" w:sz="4" w:space="0" w:color="000000" w:themeColor="text1"/>
            </w:tcBorders>
          </w:tcPr>
          <w:p w14:paraId="0A271647" w14:textId="77777777" w:rsidR="00D942DB" w:rsidRPr="00097103" w:rsidRDefault="00D942DB" w:rsidP="00D942DB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family</w:t>
            </w:r>
            <w:r w:rsidR="005F7E57">
              <w:rPr>
                <w:rFonts w:ascii="Arial" w:hAnsi="Arial"/>
                <w:sz w:val="14"/>
              </w:rPr>
              <w:t xml:space="preserve"> (except </w:t>
            </w:r>
            <w:r w:rsidR="005F7E57" w:rsidRPr="00097103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="005F7E57" w:rsidRPr="00097103">
              <w:rPr>
                <w:rFonts w:ascii="Arial" w:hAnsi="Arial"/>
                <w:sz w:val="14"/>
              </w:rPr>
              <w:t>Taxodioideae</w:t>
            </w:r>
            <w:proofErr w:type="spellEnd"/>
            <w:r w:rsidR="005F7E57">
              <w:rPr>
                <w:rFonts w:ascii="Arial" w:hAnsi="Arial"/>
                <w:sz w:val="14"/>
              </w:rPr>
              <w:t>)</w:t>
            </w:r>
          </w:p>
          <w:p w14:paraId="188E58B8" w14:textId="77777777" w:rsidR="00D942DB" w:rsidRPr="00097103" w:rsidRDefault="00D942DB" w:rsidP="00D942DB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May evaluate and treat with one member, usually mountain cedar</w:t>
            </w:r>
          </w:p>
        </w:tc>
      </w:tr>
      <w:tr w:rsidR="00D942DB" w:rsidRPr="00097103" w14:paraId="7CD729EE" w14:textId="77777777" w:rsidTr="007679BC">
        <w:trPr>
          <w:trHeight w:val="565"/>
        </w:trPr>
        <w:tc>
          <w:tcPr>
            <w:tcW w:w="736" w:type="dxa"/>
            <w:tcBorders>
              <w:top w:val="nil"/>
              <w:bottom w:val="single" w:sz="4" w:space="0" w:color="000000" w:themeColor="text1"/>
              <w:right w:val="single" w:sz="4" w:space="0" w:color="auto"/>
            </w:tcBorders>
          </w:tcPr>
          <w:p w14:paraId="7AAB7804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12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1F283747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Taxodioideae</w:t>
            </w:r>
            <w:proofErr w:type="spellEnd"/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64DD6227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Japanese red cedar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Cryptomeria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japonica</w:t>
            </w:r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3309" w:type="dxa"/>
            <w:tcBorders>
              <w:bottom w:val="single" w:sz="4" w:space="0" w:color="000000" w:themeColor="text1"/>
            </w:tcBorders>
          </w:tcPr>
          <w:p w14:paraId="1C0B5753" w14:textId="77777777" w:rsidR="00D942DB" w:rsidRPr="00097103" w:rsidRDefault="009B4300" w:rsidP="00D942DB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Not a true</w:t>
            </w:r>
            <w:r>
              <w:rPr>
                <w:rFonts w:ascii="Arial" w:hAnsi="Arial"/>
                <w:sz w:val="14"/>
              </w:rPr>
              <w:t xml:space="preserve"> cedar; evaluate and t</w:t>
            </w:r>
            <w:r w:rsidR="00D942DB" w:rsidRPr="00097103">
              <w:rPr>
                <w:rFonts w:ascii="Arial" w:hAnsi="Arial"/>
                <w:sz w:val="14"/>
              </w:rPr>
              <w:t>reat separately</w:t>
            </w:r>
            <w:r>
              <w:rPr>
                <w:rFonts w:ascii="Arial" w:hAnsi="Arial"/>
                <w:sz w:val="14"/>
              </w:rPr>
              <w:t xml:space="preserve"> from other </w:t>
            </w:r>
            <w:proofErr w:type="spellStart"/>
            <w:r>
              <w:rPr>
                <w:rFonts w:ascii="Arial" w:hAnsi="Arial"/>
                <w:sz w:val="14"/>
              </w:rPr>
              <w:t>Cupressaceae</w:t>
            </w:r>
            <w:proofErr w:type="spellEnd"/>
          </w:p>
          <w:p w14:paraId="7A21C6DE" w14:textId="77777777" w:rsidR="00D942DB" w:rsidRPr="00097103" w:rsidRDefault="009B4300" w:rsidP="009B4300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Japanese red cedar is the only species in this genus</w:t>
            </w:r>
          </w:p>
        </w:tc>
      </w:tr>
      <w:tr w:rsidR="00D942DB" w:rsidRPr="00097103" w14:paraId="29688465" w14:textId="77777777" w:rsidTr="007679BC">
        <w:trPr>
          <w:trHeight w:val="614"/>
        </w:trPr>
        <w:tc>
          <w:tcPr>
            <w:tcW w:w="1963" w:type="dxa"/>
            <w:gridSpan w:val="2"/>
            <w:tcBorders>
              <w:bottom w:val="single" w:sz="4" w:space="0" w:color="000000" w:themeColor="text1"/>
            </w:tcBorders>
          </w:tcPr>
          <w:p w14:paraId="65709641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Pinaceae</w:t>
            </w:r>
            <w:proofErr w:type="spellEnd"/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2B41332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White pine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Pinus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strobus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  <w:r w:rsidRPr="00097103">
              <w:rPr>
                <w:rFonts w:ascii="Arial" w:hAnsi="Arial"/>
                <w:sz w:val="14"/>
              </w:rPr>
              <w:br/>
              <w:t>Other pine trees</w:t>
            </w:r>
          </w:p>
          <w:p w14:paraId="7F532199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Spruce</w:t>
            </w:r>
          </w:p>
        </w:tc>
        <w:tc>
          <w:tcPr>
            <w:tcW w:w="3309" w:type="dxa"/>
            <w:tcBorders>
              <w:bottom w:val="single" w:sz="4" w:space="0" w:color="000000" w:themeColor="text1"/>
            </w:tcBorders>
          </w:tcPr>
          <w:p w14:paraId="333CD5A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family, choose one (usually white pine)</w:t>
            </w:r>
          </w:p>
          <w:p w14:paraId="3FDD573D" w14:textId="77777777" w:rsidR="00D942DB" w:rsidRPr="00097103" w:rsidRDefault="00D942DB" w:rsidP="00D942DB">
            <w:pPr>
              <w:pStyle w:val="ListParagraph"/>
              <w:ind w:left="360"/>
              <w:rPr>
                <w:rFonts w:ascii="Arial" w:hAnsi="Arial"/>
                <w:sz w:val="14"/>
              </w:rPr>
            </w:pPr>
          </w:p>
        </w:tc>
      </w:tr>
      <w:tr w:rsidR="00AE7693" w:rsidRPr="00097103" w14:paraId="790F8EC4" w14:textId="77777777" w:rsidTr="007679BC">
        <w:trPr>
          <w:trHeight w:val="614"/>
        </w:trPr>
        <w:tc>
          <w:tcPr>
            <w:tcW w:w="1963" w:type="dxa"/>
            <w:gridSpan w:val="2"/>
            <w:tcBorders>
              <w:bottom w:val="single" w:sz="4" w:space="0" w:color="000000" w:themeColor="text1"/>
            </w:tcBorders>
          </w:tcPr>
          <w:p w14:paraId="29ABEA3D" w14:textId="77777777" w:rsidR="00AE7693" w:rsidRPr="00097103" w:rsidRDefault="00AE7693" w:rsidP="00D942DB">
            <w:pPr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Fabaceae</w:t>
            </w:r>
            <w:proofErr w:type="spellEnd"/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4345EDF1" w14:textId="77777777" w:rsidR="00AE7693" w:rsidRDefault="00AE7693" w:rsidP="00AE7693">
            <w:pPr>
              <w:rPr>
                <w:rFonts w:ascii="Arial" w:hAnsi="Arial"/>
                <w:sz w:val="14"/>
              </w:rPr>
            </w:pPr>
            <w:r w:rsidRPr="00AE7693">
              <w:rPr>
                <w:rFonts w:ascii="Arial" w:hAnsi="Arial"/>
                <w:iCs/>
                <w:sz w:val="14"/>
              </w:rPr>
              <w:t>M</w:t>
            </w:r>
            <w:r w:rsidRPr="00AE7693">
              <w:rPr>
                <w:rFonts w:ascii="Arial" w:hAnsi="Arial"/>
                <w:sz w:val="14"/>
              </w:rPr>
              <w:t>imosa</w:t>
            </w:r>
          </w:p>
          <w:p w14:paraId="6CC610D6" w14:textId="77777777" w:rsidR="00AE7693" w:rsidRDefault="00AE7693" w:rsidP="00AE7693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L</w:t>
            </w:r>
            <w:r w:rsidRPr="00AE7693">
              <w:rPr>
                <w:rFonts w:ascii="Arial" w:hAnsi="Arial"/>
                <w:sz w:val="14"/>
              </w:rPr>
              <w:t>ocust</w:t>
            </w:r>
          </w:p>
          <w:p w14:paraId="0580DD3A" w14:textId="77777777" w:rsidR="00AE7693" w:rsidRPr="00097103" w:rsidRDefault="00AE7693" w:rsidP="00AE7693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</w:t>
            </w:r>
            <w:r w:rsidRPr="00AE7693">
              <w:rPr>
                <w:rFonts w:ascii="Arial" w:hAnsi="Arial"/>
                <w:sz w:val="14"/>
              </w:rPr>
              <w:t>esquite</w:t>
            </w:r>
          </w:p>
        </w:tc>
        <w:tc>
          <w:tcPr>
            <w:tcW w:w="3309" w:type="dxa"/>
            <w:tcBorders>
              <w:bottom w:val="single" w:sz="4" w:space="0" w:color="000000" w:themeColor="text1"/>
            </w:tcBorders>
          </w:tcPr>
          <w:p w14:paraId="3BB3BABC" w14:textId="77777777" w:rsidR="00AE7693" w:rsidRPr="00097103" w:rsidRDefault="00AE7693" w:rsidP="00D942DB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Cross-react </w:t>
            </w:r>
            <w:r w:rsidRPr="00097103">
              <w:rPr>
                <w:rFonts w:ascii="Arial" w:hAnsi="Arial"/>
                <w:sz w:val="14"/>
              </w:rPr>
              <w:t>within family</w:t>
            </w:r>
          </w:p>
        </w:tc>
      </w:tr>
      <w:tr w:rsidR="00D942DB" w:rsidRPr="00097103" w14:paraId="1F845A60" w14:textId="77777777" w:rsidTr="007679BC">
        <w:trPr>
          <w:trHeight w:val="792"/>
        </w:trPr>
        <w:tc>
          <w:tcPr>
            <w:tcW w:w="1963" w:type="dxa"/>
            <w:gridSpan w:val="2"/>
            <w:tcBorders>
              <w:bottom w:val="single" w:sz="4" w:space="0" w:color="000000" w:themeColor="text1"/>
            </w:tcBorders>
          </w:tcPr>
          <w:p w14:paraId="64E4F88D" w14:textId="77777777" w:rsidR="00D942DB" w:rsidRPr="00097103" w:rsidRDefault="00D942DB" w:rsidP="00D942DB">
            <w:pPr>
              <w:tabs>
                <w:tab w:val="left" w:pos="1747"/>
              </w:tabs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Betulaceae</w:t>
            </w:r>
            <w:proofErr w:type="spellEnd"/>
            <w:r w:rsidRPr="00097103">
              <w:rPr>
                <w:rFonts w:ascii="Arial" w:hAnsi="Arial"/>
                <w:sz w:val="14"/>
              </w:rPr>
              <w:tab/>
            </w:r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3F202319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Silver birch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Betula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verrucosa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4EEF42CF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European alder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Alnus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glutinosa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4BE2D90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Hazelnut</w:t>
            </w:r>
          </w:p>
          <w:p w14:paraId="58AD264E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Hornbeam</w:t>
            </w:r>
          </w:p>
        </w:tc>
        <w:tc>
          <w:tcPr>
            <w:tcW w:w="3309" w:type="dxa"/>
            <w:vMerge w:val="restart"/>
          </w:tcPr>
          <w:p w14:paraId="05A357BB" w14:textId="77777777" w:rsidR="00D942DB" w:rsidRPr="00097103" w:rsidRDefault="00D942DB" w:rsidP="00D942DB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family, and between </w:t>
            </w:r>
            <w:proofErr w:type="spellStart"/>
            <w:r w:rsidRPr="00097103">
              <w:rPr>
                <w:rFonts w:ascii="Arial" w:hAnsi="Arial"/>
                <w:sz w:val="14"/>
              </w:rPr>
              <w:t>Betulaceae</w:t>
            </w:r>
            <w:proofErr w:type="spellEnd"/>
            <w:r w:rsidRPr="00097103">
              <w:rPr>
                <w:rFonts w:ascii="Arial" w:hAnsi="Arial"/>
                <w:sz w:val="14"/>
              </w:rPr>
              <w:t>/</w:t>
            </w:r>
            <w:proofErr w:type="spellStart"/>
            <w:r w:rsidRPr="00097103">
              <w:rPr>
                <w:rFonts w:ascii="Arial" w:hAnsi="Arial"/>
                <w:sz w:val="14"/>
              </w:rPr>
              <w:t>Fagaceae</w:t>
            </w:r>
            <w:proofErr w:type="spellEnd"/>
            <w:r w:rsidRPr="00097103">
              <w:rPr>
                <w:rFonts w:ascii="Arial" w:hAnsi="Arial"/>
                <w:sz w:val="14"/>
              </w:rPr>
              <w:t xml:space="preserve"> families</w:t>
            </w:r>
          </w:p>
          <w:p w14:paraId="666948CB" w14:textId="77777777" w:rsidR="00D942DB" w:rsidRPr="00097103" w:rsidRDefault="00D942DB" w:rsidP="00D942D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The use of one locally prevalent member adequate (usually birch, alder, or oak)</w:t>
            </w:r>
          </w:p>
          <w:p w14:paraId="701A85DC" w14:textId="77777777" w:rsidR="00D942DB" w:rsidRPr="00097103" w:rsidRDefault="00D942DB" w:rsidP="00D942DB">
            <w:pPr>
              <w:pStyle w:val="ListParagraph"/>
              <w:ind w:left="360"/>
              <w:rPr>
                <w:rFonts w:ascii="Arial" w:hAnsi="Arial"/>
                <w:sz w:val="14"/>
              </w:rPr>
            </w:pPr>
          </w:p>
          <w:p w14:paraId="448E3B4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</w:tr>
      <w:tr w:rsidR="00D942DB" w:rsidRPr="00097103" w14:paraId="60570ACC" w14:textId="77777777" w:rsidTr="007679BC">
        <w:trPr>
          <w:trHeight w:val="616"/>
        </w:trPr>
        <w:tc>
          <w:tcPr>
            <w:tcW w:w="1963" w:type="dxa"/>
            <w:gridSpan w:val="2"/>
            <w:tcBorders>
              <w:bottom w:val="single" w:sz="4" w:space="0" w:color="000000" w:themeColor="text1"/>
            </w:tcBorders>
          </w:tcPr>
          <w:p w14:paraId="338BD0F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Fagaceae</w:t>
            </w:r>
            <w:proofErr w:type="spellEnd"/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15DC877F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White oak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Quercus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alba</w:t>
            </w:r>
            <w:r w:rsidRPr="00097103">
              <w:rPr>
                <w:rFonts w:ascii="Arial" w:hAnsi="Arial"/>
                <w:sz w:val="14"/>
              </w:rPr>
              <w:t>)*</w:t>
            </w:r>
          </w:p>
          <w:p w14:paraId="4846DEF7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Red oak</w:t>
            </w:r>
          </w:p>
          <w:p w14:paraId="61E47CA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Beech</w:t>
            </w:r>
          </w:p>
          <w:p w14:paraId="158FD59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Chestnut</w:t>
            </w:r>
          </w:p>
        </w:tc>
        <w:tc>
          <w:tcPr>
            <w:tcW w:w="3309" w:type="dxa"/>
            <w:vMerge/>
            <w:tcBorders>
              <w:bottom w:val="single" w:sz="4" w:space="0" w:color="000000" w:themeColor="text1"/>
            </w:tcBorders>
          </w:tcPr>
          <w:p w14:paraId="4A029691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</w:tr>
      <w:tr w:rsidR="00B90F6C" w:rsidRPr="00097103" w14:paraId="1C99C73B" w14:textId="77777777" w:rsidTr="007679BC">
        <w:trPr>
          <w:trHeight w:val="309"/>
        </w:trPr>
        <w:tc>
          <w:tcPr>
            <w:tcW w:w="1963" w:type="dxa"/>
            <w:gridSpan w:val="2"/>
            <w:vMerge w:val="restart"/>
          </w:tcPr>
          <w:p w14:paraId="064610F3" w14:textId="77777777" w:rsidR="00B90F6C" w:rsidRPr="00097103" w:rsidRDefault="00B90F6C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Juglandaceae</w:t>
            </w:r>
            <w:proofErr w:type="spellEnd"/>
          </w:p>
        </w:tc>
        <w:tc>
          <w:tcPr>
            <w:tcW w:w="1221" w:type="dxa"/>
            <w:tcBorders>
              <w:bottom w:val="single" w:sz="4" w:space="0" w:color="000000" w:themeColor="text1"/>
            </w:tcBorders>
          </w:tcPr>
          <w:p w14:paraId="4904EFC7" w14:textId="77777777" w:rsidR="00B90F6C" w:rsidRPr="00097103" w:rsidRDefault="00B90F6C" w:rsidP="00B90F6C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Carya</w:t>
            </w:r>
            <w:proofErr w:type="spellEnd"/>
          </w:p>
        </w:tc>
        <w:tc>
          <w:tcPr>
            <w:tcW w:w="2507" w:type="dxa"/>
            <w:tcBorders>
              <w:bottom w:val="single" w:sz="4" w:space="0" w:color="000000" w:themeColor="text1"/>
            </w:tcBorders>
          </w:tcPr>
          <w:p w14:paraId="5D6F734B" w14:textId="77777777" w:rsidR="00B90F6C" w:rsidRPr="00097103" w:rsidRDefault="00B90F6C" w:rsidP="00B90F6C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Pecan (</w:t>
            </w:r>
            <w:r w:rsidRPr="00097103">
              <w:rPr>
                <w:rFonts w:ascii="Arial" w:hAnsi="Arial"/>
                <w:i/>
                <w:sz w:val="14"/>
              </w:rPr>
              <w:t xml:space="preserve">C.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illinoensis</w:t>
            </w:r>
            <w:proofErr w:type="spellEnd"/>
            <w:r w:rsidRPr="00097103">
              <w:rPr>
                <w:rFonts w:ascii="Arial" w:hAnsi="Arial"/>
                <w:sz w:val="14"/>
              </w:rPr>
              <w:t>)</w:t>
            </w:r>
          </w:p>
          <w:p w14:paraId="17A6E176" w14:textId="77777777" w:rsidR="00B90F6C" w:rsidRPr="00097103" w:rsidRDefault="00B90F6C" w:rsidP="00B90F6C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Hickory</w:t>
            </w:r>
          </w:p>
        </w:tc>
        <w:tc>
          <w:tcPr>
            <w:tcW w:w="3309" w:type="dxa"/>
            <w:vMerge w:val="restart"/>
          </w:tcPr>
          <w:p w14:paraId="78241DD7" w14:textId="77777777" w:rsidR="00B90F6C" w:rsidRPr="00AE7693" w:rsidRDefault="006E2F72" w:rsidP="00AE7693">
            <w:pPr>
              <w:rPr>
                <w:rFonts w:ascii="Arial" w:hAnsi="Arial"/>
                <w:sz w:val="14"/>
              </w:rPr>
            </w:pPr>
            <w:r w:rsidRPr="00AE7693">
              <w:rPr>
                <w:rFonts w:ascii="Arial" w:hAnsi="Arial"/>
                <w:sz w:val="14"/>
              </w:rPr>
              <w:t xml:space="preserve">Cross-react </w:t>
            </w:r>
            <w:r w:rsidR="00B90F6C" w:rsidRPr="00AE7693">
              <w:rPr>
                <w:rFonts w:ascii="Arial" w:hAnsi="Arial"/>
                <w:sz w:val="14"/>
              </w:rPr>
              <w:t>within family</w:t>
            </w:r>
          </w:p>
        </w:tc>
      </w:tr>
      <w:tr w:rsidR="00B90F6C" w:rsidRPr="00097103" w14:paraId="192C437E" w14:textId="77777777" w:rsidTr="007679BC">
        <w:trPr>
          <w:trHeight w:val="232"/>
        </w:trPr>
        <w:tc>
          <w:tcPr>
            <w:tcW w:w="1963" w:type="dxa"/>
            <w:gridSpan w:val="2"/>
            <w:vMerge/>
            <w:tcBorders>
              <w:bottom w:val="single" w:sz="4" w:space="0" w:color="000000" w:themeColor="text1"/>
            </w:tcBorders>
          </w:tcPr>
          <w:p w14:paraId="527CDB4E" w14:textId="77777777" w:rsidR="00B90F6C" w:rsidRPr="00097103" w:rsidRDefault="00B90F6C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tcBorders>
              <w:bottom w:val="single" w:sz="4" w:space="0" w:color="000000" w:themeColor="text1"/>
            </w:tcBorders>
          </w:tcPr>
          <w:p w14:paraId="1AF61402" w14:textId="77777777" w:rsidR="00B90F6C" w:rsidRPr="00097103" w:rsidRDefault="00B90F6C" w:rsidP="00B90F6C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Juglans</w:t>
            </w:r>
            <w:proofErr w:type="spellEnd"/>
          </w:p>
        </w:tc>
        <w:tc>
          <w:tcPr>
            <w:tcW w:w="2507" w:type="dxa"/>
            <w:tcBorders>
              <w:bottom w:val="single" w:sz="4" w:space="0" w:color="000000" w:themeColor="text1"/>
            </w:tcBorders>
          </w:tcPr>
          <w:p w14:paraId="6D6A4DF1" w14:textId="77777777" w:rsidR="00B90F6C" w:rsidRPr="00097103" w:rsidRDefault="00B90F6C" w:rsidP="00B90F6C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Black walnut </w:t>
            </w:r>
            <w:r w:rsidRPr="00097103">
              <w:rPr>
                <w:rFonts w:ascii="Arial" w:hAnsi="Arial"/>
                <w:i/>
                <w:sz w:val="14"/>
              </w:rPr>
              <w:t xml:space="preserve">(J.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nigra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>)</w:t>
            </w:r>
          </w:p>
        </w:tc>
        <w:tc>
          <w:tcPr>
            <w:tcW w:w="3309" w:type="dxa"/>
            <w:vMerge/>
            <w:tcBorders>
              <w:bottom w:val="single" w:sz="4" w:space="0" w:color="000000" w:themeColor="text1"/>
            </w:tcBorders>
          </w:tcPr>
          <w:p w14:paraId="223CFFC1" w14:textId="77777777" w:rsidR="00B90F6C" w:rsidRPr="00097103" w:rsidRDefault="00B90F6C" w:rsidP="00B90F6C">
            <w:pPr>
              <w:rPr>
                <w:rFonts w:ascii="Arial" w:hAnsi="Arial"/>
                <w:sz w:val="14"/>
              </w:rPr>
            </w:pPr>
          </w:p>
        </w:tc>
      </w:tr>
      <w:tr w:rsidR="00D942DB" w:rsidRPr="00097103" w14:paraId="2EE9D2F7" w14:textId="77777777" w:rsidTr="007679BC">
        <w:trPr>
          <w:trHeight w:val="55"/>
        </w:trPr>
        <w:tc>
          <w:tcPr>
            <w:tcW w:w="1963" w:type="dxa"/>
            <w:gridSpan w:val="2"/>
            <w:tcBorders>
              <w:bottom w:val="single" w:sz="4" w:space="0" w:color="000000" w:themeColor="text1"/>
            </w:tcBorders>
          </w:tcPr>
          <w:p w14:paraId="5225EAF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Oleaceae</w:t>
            </w:r>
            <w:proofErr w:type="spellEnd"/>
            <w:r w:rsidRPr="00097103">
              <w:rPr>
                <w:rFonts w:ascii="Arial" w:hAnsi="Arial"/>
                <w:sz w:val="14"/>
              </w:rPr>
              <w:tab/>
            </w:r>
          </w:p>
          <w:p w14:paraId="13B4472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3728" w:type="dxa"/>
            <w:gridSpan w:val="2"/>
            <w:tcBorders>
              <w:bottom w:val="single" w:sz="4" w:space="0" w:color="000000" w:themeColor="text1"/>
            </w:tcBorders>
          </w:tcPr>
          <w:p w14:paraId="061942F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Ash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Fraxinus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excelsior</w:t>
            </w:r>
            <w:r w:rsidRPr="00097103">
              <w:rPr>
                <w:rFonts w:ascii="Arial" w:hAnsi="Arial"/>
                <w:sz w:val="14"/>
              </w:rPr>
              <w:t>)*</w:t>
            </w:r>
          </w:p>
          <w:p w14:paraId="122B856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European olive (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Olea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europaea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  <w:p w14:paraId="2AA9A1A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Privet</w:t>
            </w:r>
            <w:r w:rsidRPr="00097103">
              <w:rPr>
                <w:rFonts w:ascii="Arial" w:hAnsi="Arial"/>
                <w:sz w:val="14"/>
              </w:rPr>
              <w:tab/>
            </w:r>
          </w:p>
          <w:p w14:paraId="48AC3AD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Lilac</w:t>
            </w:r>
          </w:p>
        </w:tc>
        <w:tc>
          <w:tcPr>
            <w:tcW w:w="3309" w:type="dxa"/>
            <w:tcBorders>
              <w:bottom w:val="single" w:sz="4" w:space="0" w:color="000000" w:themeColor="text1"/>
            </w:tcBorders>
          </w:tcPr>
          <w:p w14:paraId="125A57DF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family, choose one locally prevalent member (usually ash in N. America)</w:t>
            </w:r>
          </w:p>
        </w:tc>
      </w:tr>
      <w:tr w:rsidR="00D942DB" w:rsidRPr="00097103" w14:paraId="35F20B68" w14:textId="77777777" w:rsidTr="007679BC">
        <w:trPr>
          <w:trHeight w:val="536"/>
        </w:trPr>
        <w:tc>
          <w:tcPr>
            <w:tcW w:w="1963" w:type="dxa"/>
            <w:gridSpan w:val="2"/>
            <w:vMerge w:val="restart"/>
          </w:tcPr>
          <w:p w14:paraId="5B4F161C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Salicaceae</w:t>
            </w:r>
            <w:proofErr w:type="spellEnd"/>
          </w:p>
        </w:tc>
        <w:tc>
          <w:tcPr>
            <w:tcW w:w="1221" w:type="dxa"/>
            <w:shd w:val="clear" w:color="auto" w:fill="auto"/>
          </w:tcPr>
          <w:p w14:paraId="04101BD9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Populus</w:t>
            </w:r>
            <w:proofErr w:type="spellEnd"/>
          </w:p>
        </w:tc>
        <w:tc>
          <w:tcPr>
            <w:tcW w:w="2507" w:type="dxa"/>
            <w:shd w:val="clear" w:color="auto" w:fill="auto"/>
          </w:tcPr>
          <w:p w14:paraId="790907FB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Eastern cottonwood</w:t>
            </w:r>
          </w:p>
          <w:p w14:paraId="6A841234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Poplar</w:t>
            </w:r>
          </w:p>
          <w:p w14:paraId="67BB55F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Aspen</w:t>
            </w:r>
          </w:p>
        </w:tc>
        <w:tc>
          <w:tcPr>
            <w:tcW w:w="3309" w:type="dxa"/>
            <w:vMerge w:val="restart"/>
          </w:tcPr>
          <w:p w14:paraId="18DEC9D7" w14:textId="232D0CB8" w:rsidR="00D942DB" w:rsidRPr="006E2F72" w:rsidRDefault="00D942DB" w:rsidP="006E2F72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  <w:r w:rsidR="006E2F72">
              <w:rPr>
                <w:rFonts w:ascii="Arial" w:hAnsi="Arial"/>
                <w:sz w:val="14"/>
              </w:rPr>
              <w:t xml:space="preserve"> and </w:t>
            </w:r>
            <w:r w:rsidRPr="006E2F72">
              <w:rPr>
                <w:rFonts w:ascii="Arial" w:hAnsi="Arial"/>
                <w:sz w:val="14"/>
              </w:rPr>
              <w:t>family</w:t>
            </w:r>
            <w:r w:rsidR="00A77937" w:rsidRPr="006E2F72">
              <w:rPr>
                <w:rFonts w:ascii="Arial" w:hAnsi="Arial"/>
                <w:sz w:val="14"/>
              </w:rPr>
              <w:t>, cottonwood</w:t>
            </w:r>
            <w:r w:rsidRPr="006E2F72">
              <w:rPr>
                <w:rFonts w:ascii="Arial" w:hAnsi="Arial"/>
                <w:sz w:val="14"/>
              </w:rPr>
              <w:t xml:space="preserve"> and willow</w:t>
            </w:r>
            <w:r w:rsidR="006E2F72">
              <w:rPr>
                <w:rFonts w:ascii="Arial" w:hAnsi="Arial"/>
                <w:sz w:val="14"/>
              </w:rPr>
              <w:t xml:space="preserve"> in particular</w:t>
            </w:r>
          </w:p>
        </w:tc>
      </w:tr>
      <w:tr w:rsidR="00D942DB" w:rsidRPr="00097103" w14:paraId="38E721E0" w14:textId="77777777" w:rsidTr="007679BC">
        <w:trPr>
          <w:trHeight w:val="536"/>
        </w:trPr>
        <w:tc>
          <w:tcPr>
            <w:tcW w:w="1963" w:type="dxa"/>
            <w:gridSpan w:val="2"/>
            <w:vMerge/>
          </w:tcPr>
          <w:p w14:paraId="21AC6781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shd w:val="clear" w:color="auto" w:fill="auto"/>
          </w:tcPr>
          <w:p w14:paraId="6E0B87B8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i/>
                <w:sz w:val="14"/>
              </w:rPr>
              <w:t>Salix</w:t>
            </w:r>
          </w:p>
        </w:tc>
        <w:tc>
          <w:tcPr>
            <w:tcW w:w="2507" w:type="dxa"/>
            <w:shd w:val="clear" w:color="auto" w:fill="auto"/>
          </w:tcPr>
          <w:p w14:paraId="4B627F1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Willow</w:t>
            </w:r>
          </w:p>
          <w:p w14:paraId="1CB2D99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3309" w:type="dxa"/>
            <w:vMerge/>
          </w:tcPr>
          <w:p w14:paraId="14526B3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</w:tr>
      <w:tr w:rsidR="00D942DB" w:rsidRPr="00097103" w14:paraId="3AD6E951" w14:textId="77777777" w:rsidTr="007679BC">
        <w:trPr>
          <w:trHeight w:val="227"/>
        </w:trPr>
        <w:tc>
          <w:tcPr>
            <w:tcW w:w="1963" w:type="dxa"/>
            <w:gridSpan w:val="2"/>
            <w:vMerge w:val="restart"/>
          </w:tcPr>
          <w:p w14:paraId="160B578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Sapindaceae</w:t>
            </w:r>
            <w:proofErr w:type="spellEnd"/>
          </w:p>
        </w:tc>
        <w:tc>
          <w:tcPr>
            <w:tcW w:w="12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28D47E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i/>
                <w:sz w:val="14"/>
              </w:rPr>
              <w:t>Acer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BD7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Red maple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rubrum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3309" w:type="dxa"/>
            <w:vMerge w:val="restart"/>
            <w:shd w:val="clear" w:color="auto" w:fill="auto"/>
          </w:tcPr>
          <w:p w14:paraId="47AC5F75" w14:textId="2C005805" w:rsidR="00D942DB" w:rsidRPr="00097103" w:rsidRDefault="00D942DB" w:rsidP="00D942DB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Cross-react within genus but box elder may have unique allergens, </w:t>
            </w:r>
            <w:r w:rsidR="00D71A50">
              <w:rPr>
                <w:rFonts w:ascii="Arial" w:hAnsi="Arial"/>
                <w:sz w:val="14"/>
              </w:rPr>
              <w:t xml:space="preserve">evaluate and </w:t>
            </w:r>
            <w:r w:rsidRPr="00097103">
              <w:rPr>
                <w:rFonts w:ascii="Arial" w:hAnsi="Arial"/>
                <w:sz w:val="14"/>
              </w:rPr>
              <w:t>treat box elder separately</w:t>
            </w:r>
          </w:p>
        </w:tc>
      </w:tr>
      <w:tr w:rsidR="00D942DB" w:rsidRPr="00097103" w14:paraId="5DB6C183" w14:textId="77777777" w:rsidTr="007679BC">
        <w:trPr>
          <w:trHeight w:val="110"/>
        </w:trPr>
        <w:tc>
          <w:tcPr>
            <w:tcW w:w="1963" w:type="dxa"/>
            <w:gridSpan w:val="2"/>
            <w:vMerge/>
            <w:tcBorders>
              <w:bottom w:val="single" w:sz="4" w:space="0" w:color="000000" w:themeColor="text1"/>
            </w:tcBorders>
          </w:tcPr>
          <w:p w14:paraId="61C18BC9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91C832C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11111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Box elder (</w:t>
            </w:r>
            <w:r w:rsidRPr="00097103">
              <w:rPr>
                <w:rFonts w:ascii="Arial" w:hAnsi="Arial"/>
                <w:i/>
                <w:sz w:val="14"/>
              </w:rPr>
              <w:t xml:space="preserve">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negundo</w:t>
            </w:r>
            <w:proofErr w:type="spellEnd"/>
            <w:r w:rsidRPr="00097103">
              <w:rPr>
                <w:rFonts w:ascii="Arial" w:hAnsi="Arial"/>
                <w:sz w:val="14"/>
              </w:rPr>
              <w:t>)*</w:t>
            </w:r>
          </w:p>
        </w:tc>
        <w:tc>
          <w:tcPr>
            <w:tcW w:w="3309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16588A1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</w:tr>
      <w:tr w:rsidR="00D942DB" w:rsidRPr="00097103" w14:paraId="7CFFC7FF" w14:textId="77777777" w:rsidTr="007679BC">
        <w:trPr>
          <w:trHeight w:val="298"/>
        </w:trPr>
        <w:tc>
          <w:tcPr>
            <w:tcW w:w="1963" w:type="dxa"/>
            <w:gridSpan w:val="2"/>
          </w:tcPr>
          <w:p w14:paraId="472AB607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Ulmaceae</w:t>
            </w:r>
            <w:proofErr w:type="spellEnd"/>
          </w:p>
        </w:tc>
        <w:tc>
          <w:tcPr>
            <w:tcW w:w="1221" w:type="dxa"/>
            <w:tcBorders>
              <w:right w:val="single" w:sz="4" w:space="0" w:color="auto"/>
            </w:tcBorders>
          </w:tcPr>
          <w:p w14:paraId="4C95F28C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Ulmus</w:t>
            </w:r>
            <w:proofErr w:type="spellEnd"/>
          </w:p>
        </w:tc>
        <w:tc>
          <w:tcPr>
            <w:tcW w:w="2507" w:type="dxa"/>
            <w:tcBorders>
              <w:left w:val="single" w:sz="4" w:space="0" w:color="auto"/>
            </w:tcBorders>
          </w:tcPr>
          <w:p w14:paraId="2F86D40E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American elm </w:t>
            </w:r>
          </w:p>
          <w:p w14:paraId="6281E5D7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Chinese elm </w:t>
            </w:r>
          </w:p>
          <w:p w14:paraId="2C5B514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Siberian elm </w:t>
            </w:r>
          </w:p>
        </w:tc>
        <w:tc>
          <w:tcPr>
            <w:tcW w:w="3309" w:type="dxa"/>
          </w:tcPr>
          <w:p w14:paraId="464916E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</w:p>
        </w:tc>
      </w:tr>
      <w:tr w:rsidR="00D942DB" w:rsidRPr="00097103" w14:paraId="099FD925" w14:textId="77777777" w:rsidTr="007679BC">
        <w:trPr>
          <w:trHeight w:val="179"/>
        </w:trPr>
        <w:tc>
          <w:tcPr>
            <w:tcW w:w="1963" w:type="dxa"/>
            <w:gridSpan w:val="2"/>
          </w:tcPr>
          <w:p w14:paraId="7BA8710D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Moraceae</w:t>
            </w:r>
            <w:proofErr w:type="spellEnd"/>
          </w:p>
        </w:tc>
        <w:tc>
          <w:tcPr>
            <w:tcW w:w="3728" w:type="dxa"/>
            <w:gridSpan w:val="2"/>
          </w:tcPr>
          <w:p w14:paraId="080603D3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White mulberry</w:t>
            </w:r>
            <w:r w:rsidR="00296371">
              <w:rPr>
                <w:rFonts w:ascii="Arial" w:hAnsi="Arial"/>
                <w:sz w:val="14"/>
              </w:rPr>
              <w:t xml:space="preserve"> (</w:t>
            </w:r>
            <w:proofErr w:type="spellStart"/>
            <w:r w:rsidR="00296371" w:rsidRPr="00296371">
              <w:rPr>
                <w:rFonts w:ascii="Arial" w:hAnsi="Arial"/>
                <w:i/>
                <w:sz w:val="14"/>
              </w:rPr>
              <w:t>Morus</w:t>
            </w:r>
            <w:proofErr w:type="spellEnd"/>
            <w:r w:rsidR="00296371" w:rsidRPr="00296371">
              <w:rPr>
                <w:rFonts w:ascii="Arial" w:hAnsi="Arial"/>
                <w:i/>
                <w:sz w:val="14"/>
              </w:rPr>
              <w:t xml:space="preserve"> alba</w:t>
            </w:r>
            <w:r w:rsidR="00296371">
              <w:rPr>
                <w:rFonts w:ascii="Arial" w:hAnsi="Arial"/>
                <w:sz w:val="14"/>
              </w:rPr>
              <w:t>)</w:t>
            </w:r>
            <w:r w:rsidR="00B90F6C" w:rsidRPr="00097103">
              <w:rPr>
                <w:rFonts w:ascii="Arial" w:hAnsi="Arial"/>
                <w:sz w:val="14"/>
              </w:rPr>
              <w:br/>
              <w:t>Paper mulberry</w:t>
            </w:r>
            <w:r w:rsidR="00296371">
              <w:rPr>
                <w:rFonts w:ascii="Arial" w:hAnsi="Arial"/>
                <w:sz w:val="14"/>
              </w:rPr>
              <w:t xml:space="preserve"> (</w:t>
            </w:r>
            <w:proofErr w:type="spellStart"/>
            <w:r w:rsidR="00296371" w:rsidRPr="00296371">
              <w:rPr>
                <w:rFonts w:ascii="Arial" w:hAnsi="Arial"/>
                <w:i/>
                <w:sz w:val="14"/>
              </w:rPr>
              <w:t>Morus</w:t>
            </w:r>
            <w:proofErr w:type="spellEnd"/>
            <w:r w:rsidR="00296371" w:rsidRPr="00296371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="00296371" w:rsidRPr="00296371">
              <w:rPr>
                <w:rFonts w:ascii="Arial" w:hAnsi="Arial"/>
                <w:i/>
                <w:sz w:val="14"/>
              </w:rPr>
              <w:t>papyrifera</w:t>
            </w:r>
            <w:proofErr w:type="spellEnd"/>
            <w:r w:rsidR="00296371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309" w:type="dxa"/>
          </w:tcPr>
          <w:p w14:paraId="69CD721E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</w:p>
        </w:tc>
      </w:tr>
      <w:tr w:rsidR="00D942DB" w:rsidRPr="00097103" w14:paraId="6F17E153" w14:textId="77777777" w:rsidTr="007679BC">
        <w:trPr>
          <w:trHeight w:val="169"/>
        </w:trPr>
        <w:tc>
          <w:tcPr>
            <w:tcW w:w="1963" w:type="dxa"/>
            <w:gridSpan w:val="2"/>
            <w:tcBorders>
              <w:bottom w:val="single" w:sz="4" w:space="0" w:color="auto"/>
            </w:tcBorders>
          </w:tcPr>
          <w:p w14:paraId="545A17A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Platanaceae</w:t>
            </w:r>
            <w:proofErr w:type="spellEnd"/>
          </w:p>
        </w:tc>
        <w:tc>
          <w:tcPr>
            <w:tcW w:w="3728" w:type="dxa"/>
            <w:gridSpan w:val="2"/>
            <w:tcBorders>
              <w:bottom w:val="single" w:sz="4" w:space="0" w:color="auto"/>
            </w:tcBorders>
          </w:tcPr>
          <w:p w14:paraId="1F4AA994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American sycamore</w:t>
            </w:r>
            <w:r w:rsidR="00296371">
              <w:rPr>
                <w:rFonts w:ascii="Arial" w:hAnsi="Arial"/>
                <w:sz w:val="14"/>
              </w:rPr>
              <w:t xml:space="preserve"> (</w:t>
            </w:r>
            <w:proofErr w:type="spellStart"/>
            <w:r w:rsidR="00296371" w:rsidRPr="00296371">
              <w:rPr>
                <w:rFonts w:ascii="Arial" w:hAnsi="Arial"/>
                <w:i/>
                <w:sz w:val="14"/>
              </w:rPr>
              <w:t>Platanus</w:t>
            </w:r>
            <w:proofErr w:type="spellEnd"/>
            <w:r w:rsidR="00296371" w:rsidRPr="00296371">
              <w:rPr>
                <w:rFonts w:ascii="Arial" w:hAnsi="Arial"/>
                <w:i/>
                <w:sz w:val="14"/>
              </w:rPr>
              <w:t xml:space="preserve"> </w:t>
            </w:r>
            <w:proofErr w:type="spellStart"/>
            <w:r w:rsidR="00296371" w:rsidRPr="00296371">
              <w:rPr>
                <w:rFonts w:ascii="Arial" w:hAnsi="Arial"/>
                <w:i/>
                <w:sz w:val="14"/>
              </w:rPr>
              <w:t>occidentalis</w:t>
            </w:r>
            <w:proofErr w:type="spellEnd"/>
            <w:r w:rsidR="00296371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14:paraId="0E585DEC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</w:p>
        </w:tc>
      </w:tr>
      <w:tr w:rsidR="00D942DB" w:rsidRPr="00097103" w14:paraId="414F9BCF" w14:textId="77777777" w:rsidTr="007679BC">
        <w:trPr>
          <w:trHeight w:val="188"/>
        </w:trPr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2F02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Fonts w:ascii="Arial" w:hAnsi="Arial"/>
                <w:sz w:val="14"/>
              </w:rPr>
              <w:t>Altingiaceae</w:t>
            </w:r>
            <w:proofErr w:type="spellEnd"/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AF5" w14:textId="77777777" w:rsidR="00D942DB" w:rsidRPr="00D07B67" w:rsidRDefault="00D07B67" w:rsidP="00D07B67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American </w:t>
            </w:r>
            <w:proofErr w:type="spellStart"/>
            <w:r>
              <w:rPr>
                <w:rFonts w:ascii="Arial" w:hAnsi="Arial"/>
                <w:sz w:val="14"/>
              </w:rPr>
              <w:t>s</w:t>
            </w:r>
            <w:r w:rsidR="00D942DB" w:rsidRPr="00097103">
              <w:rPr>
                <w:rFonts w:ascii="Arial" w:hAnsi="Arial"/>
                <w:sz w:val="14"/>
              </w:rPr>
              <w:t>weetgum</w:t>
            </w:r>
            <w:proofErr w:type="spellEnd"/>
            <w:r>
              <w:rPr>
                <w:rFonts w:ascii="Arial" w:hAnsi="Arial"/>
                <w:sz w:val="14"/>
              </w:rPr>
              <w:t xml:space="preserve"> (</w:t>
            </w:r>
            <w:r w:rsidRPr="00D07B67">
              <w:rPr>
                <w:rFonts w:ascii="Arial" w:hAnsi="Arial"/>
                <w:i/>
                <w:sz w:val="14"/>
              </w:rPr>
              <w:t xml:space="preserve">Liquidambar </w:t>
            </w:r>
            <w:proofErr w:type="spellStart"/>
            <w:r w:rsidRPr="00D07B67">
              <w:rPr>
                <w:rFonts w:ascii="Arial" w:hAnsi="Arial"/>
                <w:i/>
                <w:sz w:val="14"/>
              </w:rPr>
              <w:t>styraciflua</w:t>
            </w:r>
            <w:proofErr w:type="spellEnd"/>
            <w:r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1CA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within genus</w:t>
            </w:r>
          </w:p>
        </w:tc>
      </w:tr>
    </w:tbl>
    <w:p w14:paraId="26191D7B" w14:textId="77777777" w:rsidR="00D942DB" w:rsidRPr="00097103" w:rsidRDefault="00D942DB">
      <w:pPr>
        <w:rPr>
          <w:rFonts w:ascii="Arial" w:hAnsi="Arial"/>
          <w:sz w:val="14"/>
        </w:rPr>
      </w:pPr>
    </w:p>
    <w:p w14:paraId="009EB3AF" w14:textId="77777777" w:rsidR="007679BC" w:rsidRPr="00097103" w:rsidRDefault="007679BC">
      <w:pPr>
        <w:rPr>
          <w:rFonts w:ascii="Arial" w:hAnsi="Arial"/>
          <w:sz w:val="14"/>
        </w:rPr>
      </w:pPr>
    </w:p>
    <w:tbl>
      <w:tblPr>
        <w:tblStyle w:val="TableGrid"/>
        <w:tblpPr w:leftFromText="180" w:rightFromText="180" w:vertAnchor="text" w:horzAnchor="page" w:tblpX="1549" w:tblpY="62"/>
        <w:tblW w:w="8928" w:type="dxa"/>
        <w:tblLook w:val="00A0" w:firstRow="1" w:lastRow="0" w:firstColumn="1" w:lastColumn="0" w:noHBand="0" w:noVBand="0"/>
      </w:tblPr>
      <w:tblGrid>
        <w:gridCol w:w="1908"/>
        <w:gridCol w:w="3780"/>
        <w:gridCol w:w="3240"/>
      </w:tblGrid>
      <w:tr w:rsidR="00D942DB" w:rsidRPr="00097103" w14:paraId="51FFB4FC" w14:textId="77777777">
        <w:tc>
          <w:tcPr>
            <w:tcW w:w="8928" w:type="dxa"/>
            <w:gridSpan w:val="3"/>
            <w:shd w:val="clear" w:color="auto" w:fill="0D0D0D" w:themeFill="text1" w:themeFillTint="F2"/>
          </w:tcPr>
          <w:p w14:paraId="2F43AAE4" w14:textId="77777777" w:rsidR="00D942DB" w:rsidRPr="00097103" w:rsidRDefault="00D942DB" w:rsidP="00D942DB">
            <w:pPr>
              <w:rPr>
                <w:rFonts w:ascii="Arial" w:hAnsi="Arial"/>
                <w:b/>
                <w:sz w:val="14"/>
              </w:rPr>
            </w:pPr>
            <w:r w:rsidRPr="00097103">
              <w:rPr>
                <w:rFonts w:ascii="Arial" w:hAnsi="Arial"/>
                <w:b/>
                <w:sz w:val="14"/>
              </w:rPr>
              <w:t>Arthropods</w:t>
            </w:r>
          </w:p>
        </w:tc>
      </w:tr>
      <w:tr w:rsidR="00D942DB" w:rsidRPr="00097103" w14:paraId="11ADC239" w14:textId="77777777">
        <w:trPr>
          <w:trHeight w:val="154"/>
        </w:trPr>
        <w:tc>
          <w:tcPr>
            <w:tcW w:w="1908" w:type="dxa"/>
            <w:shd w:val="clear" w:color="auto" w:fill="D9D9D9" w:themeFill="background1" w:themeFillShade="D9"/>
          </w:tcPr>
          <w:p w14:paraId="59CEFE5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Genus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74FF29F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Common name and species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7BF8C515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Notes</w:t>
            </w:r>
          </w:p>
        </w:tc>
      </w:tr>
      <w:tr w:rsidR="00D942DB" w:rsidRPr="00097103" w14:paraId="23A275E3" w14:textId="77777777">
        <w:trPr>
          <w:trHeight w:val="386"/>
        </w:trPr>
        <w:tc>
          <w:tcPr>
            <w:tcW w:w="1908" w:type="dxa"/>
          </w:tcPr>
          <w:p w14:paraId="5200C77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proofErr w:type="spellStart"/>
            <w:r w:rsidRPr="00097103">
              <w:rPr>
                <w:rStyle w:val="Emphasis"/>
                <w:rFonts w:ascii="Arial" w:hAnsi="Arial"/>
                <w:sz w:val="14"/>
              </w:rPr>
              <w:t>Dermatophagoides</w:t>
            </w:r>
            <w:proofErr w:type="spellEnd"/>
          </w:p>
        </w:tc>
        <w:tc>
          <w:tcPr>
            <w:tcW w:w="3780" w:type="dxa"/>
          </w:tcPr>
          <w:p w14:paraId="02F11A5E" w14:textId="77777777" w:rsidR="00D942DB" w:rsidRPr="006945C4" w:rsidRDefault="006945C4" w:rsidP="00D942DB">
            <w:pPr>
              <w:rPr>
                <w:rFonts w:ascii="Arial" w:hAnsi="Arial"/>
                <w:i/>
                <w:sz w:val="14"/>
              </w:rPr>
            </w:pPr>
            <w:r w:rsidRPr="006945C4">
              <w:rPr>
                <w:rFonts w:ascii="Arial" w:hAnsi="Arial"/>
                <w:sz w:val="14"/>
              </w:rPr>
              <w:t xml:space="preserve">Dust mite </w:t>
            </w:r>
            <w:r>
              <w:rPr>
                <w:rFonts w:ascii="Arial" w:hAnsi="Arial"/>
                <w:sz w:val="14"/>
              </w:rPr>
              <w:t>(</w:t>
            </w:r>
            <w:r w:rsidRPr="006945C4">
              <w:rPr>
                <w:rFonts w:ascii="Arial" w:hAnsi="Arial"/>
                <w:i/>
                <w:sz w:val="14"/>
              </w:rPr>
              <w:t>D</w:t>
            </w:r>
            <w:r>
              <w:rPr>
                <w:rFonts w:ascii="Arial" w:hAnsi="Arial"/>
                <w:sz w:val="14"/>
              </w:rPr>
              <w:t xml:space="preserve">. </w:t>
            </w:r>
            <w:proofErr w:type="spellStart"/>
            <w:r w:rsidR="00D942DB" w:rsidRPr="00097103">
              <w:rPr>
                <w:rFonts w:ascii="Arial" w:hAnsi="Arial"/>
                <w:i/>
                <w:sz w:val="14"/>
              </w:rPr>
              <w:t>pteronyssinus</w:t>
            </w:r>
            <w:proofErr w:type="spellEnd"/>
            <w:r>
              <w:rPr>
                <w:rFonts w:ascii="Arial" w:hAnsi="Arial"/>
                <w:i/>
                <w:sz w:val="14"/>
              </w:rPr>
              <w:t xml:space="preserve">, D. </w:t>
            </w:r>
            <w:proofErr w:type="spellStart"/>
            <w:r>
              <w:rPr>
                <w:rFonts w:ascii="Arial" w:hAnsi="Arial"/>
                <w:i/>
                <w:sz w:val="14"/>
              </w:rPr>
              <w:t>farinae</w:t>
            </w:r>
            <w:proofErr w:type="spellEnd"/>
            <w:r>
              <w:rPr>
                <w:rFonts w:ascii="Arial" w:hAnsi="Arial"/>
                <w:i/>
                <w:sz w:val="14"/>
              </w:rPr>
              <w:t>)</w:t>
            </w:r>
          </w:p>
        </w:tc>
        <w:tc>
          <w:tcPr>
            <w:tcW w:w="3240" w:type="dxa"/>
          </w:tcPr>
          <w:p w14:paraId="768D3E7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Cross-react but also have significant unique allergens, if treating with both decrease dose of each</w:t>
            </w:r>
          </w:p>
        </w:tc>
      </w:tr>
      <w:tr w:rsidR="00D942DB" w:rsidRPr="00097103" w14:paraId="33A41507" w14:textId="77777777">
        <w:trPr>
          <w:trHeight w:val="188"/>
        </w:trPr>
        <w:tc>
          <w:tcPr>
            <w:tcW w:w="1908" w:type="dxa"/>
          </w:tcPr>
          <w:p w14:paraId="2A914C6C" w14:textId="77777777" w:rsidR="00D942DB" w:rsidRPr="00097103" w:rsidRDefault="00D942DB" w:rsidP="00D942DB">
            <w:pPr>
              <w:rPr>
                <w:rStyle w:val="Emphasis"/>
              </w:rPr>
            </w:pPr>
            <w:proofErr w:type="spellStart"/>
            <w:r w:rsidRPr="00097103">
              <w:rPr>
                <w:rStyle w:val="Emphasis"/>
                <w:rFonts w:ascii="Arial" w:hAnsi="Arial"/>
                <w:sz w:val="14"/>
              </w:rPr>
              <w:t>Blatella</w:t>
            </w:r>
            <w:proofErr w:type="spellEnd"/>
          </w:p>
        </w:tc>
        <w:tc>
          <w:tcPr>
            <w:tcW w:w="3780" w:type="dxa"/>
          </w:tcPr>
          <w:p w14:paraId="232DA59A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German cockroach</w:t>
            </w:r>
            <w:r w:rsidRPr="00097103">
              <w:rPr>
                <w:rFonts w:ascii="Arial" w:hAnsi="Arial"/>
                <w:i/>
                <w:sz w:val="14"/>
              </w:rPr>
              <w:t xml:space="preserve"> (B.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germanica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>)</w:t>
            </w:r>
          </w:p>
        </w:tc>
        <w:tc>
          <w:tcPr>
            <w:tcW w:w="3240" w:type="dxa"/>
            <w:vMerge w:val="restart"/>
          </w:tcPr>
          <w:p w14:paraId="696CD74C" w14:textId="77777777" w:rsidR="00D942DB" w:rsidRDefault="00D942DB" w:rsidP="00A77937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14"/>
              </w:rPr>
            </w:pPr>
            <w:r w:rsidRPr="00A77937">
              <w:rPr>
                <w:rFonts w:ascii="Arial" w:hAnsi="Arial"/>
                <w:sz w:val="14"/>
              </w:rPr>
              <w:t>Unique allergens, treat with both at full dose</w:t>
            </w:r>
          </w:p>
          <w:p w14:paraId="2936BAAC" w14:textId="08C941EC" w:rsidR="00A77937" w:rsidRPr="00A77937" w:rsidRDefault="00A77937" w:rsidP="00A77937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14"/>
              </w:rPr>
            </w:pPr>
            <w:r w:rsidRPr="00A77937">
              <w:rPr>
                <w:rFonts w:ascii="Arial" w:hAnsi="Arial"/>
                <w:sz w:val="14"/>
              </w:rPr>
              <w:t>Although, German cockroaches are most likely to occur in Ameri</w:t>
            </w:r>
            <w:r>
              <w:rPr>
                <w:rFonts w:ascii="Arial" w:hAnsi="Arial"/>
                <w:sz w:val="14"/>
              </w:rPr>
              <w:t xml:space="preserve">can homes, an equal mixture of </w:t>
            </w:r>
            <w:r w:rsidRPr="00A77937">
              <w:rPr>
                <w:rFonts w:ascii="Arial" w:hAnsi="Arial"/>
                <w:sz w:val="14"/>
              </w:rPr>
              <w:t>German and American is appropriate</w:t>
            </w:r>
          </w:p>
        </w:tc>
      </w:tr>
      <w:tr w:rsidR="00D942DB" w:rsidRPr="00097103" w14:paraId="75D7D82E" w14:textId="77777777">
        <w:trPr>
          <w:trHeight w:val="116"/>
        </w:trPr>
        <w:tc>
          <w:tcPr>
            <w:tcW w:w="1908" w:type="dxa"/>
          </w:tcPr>
          <w:p w14:paraId="38C77E64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Periplaneta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 xml:space="preserve"> </w:t>
            </w:r>
          </w:p>
        </w:tc>
        <w:tc>
          <w:tcPr>
            <w:tcW w:w="3780" w:type="dxa"/>
          </w:tcPr>
          <w:p w14:paraId="58489BCB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American cockroach</w:t>
            </w:r>
            <w:r w:rsidRPr="00097103">
              <w:rPr>
                <w:rFonts w:ascii="Arial" w:hAnsi="Arial"/>
                <w:i/>
                <w:sz w:val="14"/>
              </w:rPr>
              <w:t xml:space="preserve"> (P.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americana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>)</w:t>
            </w:r>
          </w:p>
        </w:tc>
        <w:tc>
          <w:tcPr>
            <w:tcW w:w="3240" w:type="dxa"/>
            <w:vMerge/>
          </w:tcPr>
          <w:p w14:paraId="748D8FF0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</w:p>
        </w:tc>
      </w:tr>
      <w:tr w:rsidR="00D942DB" w:rsidRPr="00097103" w14:paraId="3705C182" w14:textId="77777777">
        <w:trPr>
          <w:trHeight w:val="116"/>
        </w:trPr>
        <w:tc>
          <w:tcPr>
            <w:tcW w:w="1908" w:type="dxa"/>
          </w:tcPr>
          <w:p w14:paraId="748D4F6C" w14:textId="77777777" w:rsidR="00D942DB" w:rsidRPr="00097103" w:rsidRDefault="00D942DB" w:rsidP="00D942DB">
            <w:pPr>
              <w:rPr>
                <w:rFonts w:ascii="Arial" w:hAnsi="Arial"/>
                <w:i/>
                <w:sz w:val="14"/>
              </w:rPr>
            </w:pPr>
            <w:proofErr w:type="spellStart"/>
            <w:r w:rsidRPr="00097103">
              <w:rPr>
                <w:rFonts w:ascii="Arial" w:hAnsi="Arial"/>
                <w:i/>
                <w:sz w:val="14"/>
              </w:rPr>
              <w:t>Aedes</w:t>
            </w:r>
            <w:proofErr w:type="spellEnd"/>
          </w:p>
        </w:tc>
        <w:tc>
          <w:tcPr>
            <w:tcW w:w="3780" w:type="dxa"/>
          </w:tcPr>
          <w:p w14:paraId="6C2CE608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 xml:space="preserve">Mosquito </w:t>
            </w:r>
            <w:r w:rsidRPr="00097103">
              <w:rPr>
                <w:rFonts w:ascii="Arial" w:hAnsi="Arial"/>
                <w:i/>
                <w:sz w:val="14"/>
              </w:rPr>
              <w:t xml:space="preserve">(A. </w:t>
            </w:r>
            <w:proofErr w:type="spellStart"/>
            <w:r w:rsidRPr="00097103">
              <w:rPr>
                <w:rFonts w:ascii="Arial" w:hAnsi="Arial"/>
                <w:i/>
                <w:sz w:val="14"/>
              </w:rPr>
              <w:t>aegyptii</w:t>
            </w:r>
            <w:proofErr w:type="spellEnd"/>
            <w:r w:rsidRPr="00097103">
              <w:rPr>
                <w:rFonts w:ascii="Arial" w:hAnsi="Arial"/>
                <w:i/>
                <w:sz w:val="14"/>
              </w:rPr>
              <w:t>)</w:t>
            </w:r>
          </w:p>
        </w:tc>
        <w:tc>
          <w:tcPr>
            <w:tcW w:w="3240" w:type="dxa"/>
          </w:tcPr>
          <w:p w14:paraId="1181AE3B" w14:textId="77777777" w:rsidR="00D942DB" w:rsidRPr="00097103" w:rsidRDefault="00D942DB" w:rsidP="00D942DB">
            <w:pPr>
              <w:rPr>
                <w:rFonts w:ascii="Arial" w:hAnsi="Arial"/>
                <w:sz w:val="14"/>
              </w:rPr>
            </w:pPr>
            <w:r w:rsidRPr="00097103">
              <w:rPr>
                <w:rFonts w:ascii="Arial" w:hAnsi="Arial"/>
                <w:sz w:val="14"/>
              </w:rPr>
              <w:t>Treat separately</w:t>
            </w:r>
          </w:p>
        </w:tc>
      </w:tr>
    </w:tbl>
    <w:p w14:paraId="72DD7B47" w14:textId="77777777" w:rsidR="00D942DB" w:rsidRPr="00097103" w:rsidRDefault="00D942DB">
      <w:pPr>
        <w:rPr>
          <w:rFonts w:ascii="Arial" w:hAnsi="Arial"/>
          <w:sz w:val="14"/>
        </w:rPr>
      </w:pPr>
    </w:p>
    <w:p w14:paraId="35CF57F1" w14:textId="77777777" w:rsidR="00D942DB" w:rsidRPr="00097103" w:rsidRDefault="00D942DB" w:rsidP="00D942DB">
      <w:pPr>
        <w:rPr>
          <w:rFonts w:ascii="Arial" w:hAnsi="Arial"/>
          <w:sz w:val="14"/>
        </w:rPr>
      </w:pPr>
      <w:r w:rsidRPr="00097103">
        <w:rPr>
          <w:rFonts w:ascii="Arial" w:hAnsi="Arial"/>
          <w:sz w:val="14"/>
        </w:rPr>
        <w:t>*designated as a recommended representati</w:t>
      </w:r>
      <w:r w:rsidR="006E2F72">
        <w:rPr>
          <w:rFonts w:ascii="Arial" w:hAnsi="Arial"/>
          <w:sz w:val="14"/>
        </w:rPr>
        <w:t>ve for allergen immunotherapy (</w:t>
      </w:r>
      <w:r w:rsidRPr="00097103">
        <w:rPr>
          <w:rFonts w:ascii="Arial" w:hAnsi="Arial"/>
          <w:sz w:val="14"/>
        </w:rPr>
        <w:t>Weber</w:t>
      </w:r>
      <w:r w:rsidR="00B33C89">
        <w:rPr>
          <w:rFonts w:ascii="Arial" w:hAnsi="Arial"/>
          <w:sz w:val="14"/>
        </w:rPr>
        <w:t xml:space="preserve"> RW</w:t>
      </w:r>
      <w:r w:rsidRPr="00097103">
        <w:rPr>
          <w:rFonts w:ascii="Arial" w:hAnsi="Arial"/>
          <w:sz w:val="14"/>
        </w:rPr>
        <w:t>, Guidelines for using pollen cross-reactivity in formulating allergen immunotherapy, JACI, July 2008)</w:t>
      </w:r>
    </w:p>
    <w:p w14:paraId="3D8F4CC1" w14:textId="77777777" w:rsidR="00803DDF" w:rsidRDefault="00803DDF">
      <w:pPr>
        <w:rPr>
          <w:rFonts w:ascii="Arial" w:hAnsi="Arial"/>
          <w:sz w:val="14"/>
        </w:rPr>
      </w:pPr>
    </w:p>
    <w:p w14:paraId="3D804A47" w14:textId="77777777" w:rsidR="00803DDF" w:rsidRDefault="00803DDF">
      <w:pPr>
        <w:rPr>
          <w:rFonts w:ascii="Arial" w:hAnsi="Arial"/>
          <w:sz w:val="14"/>
        </w:rPr>
      </w:pPr>
    </w:p>
    <w:p w14:paraId="7DAE482D" w14:textId="77777777" w:rsidR="00803DDF" w:rsidRDefault="00803DDF">
      <w:pPr>
        <w:rPr>
          <w:rFonts w:ascii="Arial" w:hAnsi="Arial"/>
          <w:sz w:val="14"/>
        </w:rPr>
      </w:pPr>
    </w:p>
    <w:p w14:paraId="67867A2B" w14:textId="77777777" w:rsidR="00D942DB" w:rsidRPr="00097103" w:rsidRDefault="00D942DB">
      <w:pPr>
        <w:rPr>
          <w:rFonts w:ascii="Arial" w:hAnsi="Arial"/>
          <w:b/>
          <w:sz w:val="14"/>
        </w:rPr>
      </w:pPr>
      <w:r w:rsidRPr="00097103">
        <w:rPr>
          <w:rFonts w:ascii="Arial" w:hAnsi="Arial"/>
          <w:b/>
          <w:sz w:val="14"/>
        </w:rPr>
        <w:t>References</w:t>
      </w:r>
    </w:p>
    <w:p w14:paraId="2D09A75A" w14:textId="34197985" w:rsidR="004D591C" w:rsidRPr="00097103" w:rsidRDefault="00D942DB">
      <w:pPr>
        <w:rPr>
          <w:rFonts w:ascii="Arial" w:hAnsi="Arial"/>
          <w:sz w:val="14"/>
        </w:rPr>
      </w:pPr>
      <w:r w:rsidRPr="00097103">
        <w:rPr>
          <w:rFonts w:ascii="Arial" w:hAnsi="Arial"/>
          <w:sz w:val="14"/>
        </w:rPr>
        <w:t>Weber</w:t>
      </w:r>
      <w:r w:rsidR="00097103">
        <w:rPr>
          <w:rFonts w:ascii="Arial" w:hAnsi="Arial"/>
          <w:sz w:val="14"/>
        </w:rPr>
        <w:t xml:space="preserve"> RW</w:t>
      </w:r>
      <w:r w:rsidRPr="00097103">
        <w:rPr>
          <w:rFonts w:ascii="Arial" w:hAnsi="Arial"/>
          <w:sz w:val="14"/>
        </w:rPr>
        <w:t xml:space="preserve">, Guidelines for using pollen cross-reactivity in formulating allergen immunotherapy, JACI, </w:t>
      </w:r>
      <w:r w:rsidR="0093580F" w:rsidRPr="00097103">
        <w:rPr>
          <w:rFonts w:ascii="Arial" w:hAnsi="Arial"/>
          <w:sz w:val="14"/>
        </w:rPr>
        <w:t>7/</w:t>
      </w:r>
      <w:r w:rsidRPr="00097103">
        <w:rPr>
          <w:rFonts w:ascii="Arial" w:hAnsi="Arial"/>
          <w:sz w:val="14"/>
        </w:rPr>
        <w:t>2008</w:t>
      </w:r>
      <w:r w:rsidRPr="00097103">
        <w:rPr>
          <w:rFonts w:ascii="Arial" w:hAnsi="Arial"/>
          <w:sz w:val="14"/>
        </w:rPr>
        <w:br/>
        <w:t xml:space="preserve">Cox et al, Allergen immunotherapy: A practice parameter </w:t>
      </w:r>
      <w:r w:rsidR="00F21768">
        <w:rPr>
          <w:rFonts w:ascii="Arial" w:hAnsi="Arial"/>
          <w:sz w:val="14"/>
        </w:rPr>
        <w:t>third</w:t>
      </w:r>
      <w:r w:rsidRPr="00097103">
        <w:rPr>
          <w:rFonts w:ascii="Arial" w:hAnsi="Arial"/>
          <w:sz w:val="14"/>
        </w:rPr>
        <w:t xml:space="preserve"> update, JACI, </w:t>
      </w:r>
      <w:r w:rsidR="00F21768">
        <w:rPr>
          <w:rFonts w:ascii="Arial" w:hAnsi="Arial"/>
          <w:sz w:val="14"/>
        </w:rPr>
        <w:t>1/2011</w:t>
      </w:r>
    </w:p>
    <w:p w14:paraId="6665F877" w14:textId="77777777" w:rsidR="004D591C" w:rsidRPr="00097103" w:rsidRDefault="0093580F">
      <w:pPr>
        <w:rPr>
          <w:rFonts w:ascii="Arial" w:hAnsi="Arial"/>
          <w:sz w:val="14"/>
        </w:rPr>
      </w:pPr>
      <w:r w:rsidRPr="00097103">
        <w:rPr>
          <w:rFonts w:ascii="Arial" w:hAnsi="Arial"/>
          <w:sz w:val="14"/>
        </w:rPr>
        <w:t>Weber</w:t>
      </w:r>
      <w:r w:rsidR="00097103">
        <w:rPr>
          <w:rFonts w:ascii="Arial" w:hAnsi="Arial"/>
          <w:sz w:val="14"/>
        </w:rPr>
        <w:t xml:space="preserve"> RW</w:t>
      </w:r>
      <w:r w:rsidRPr="00097103">
        <w:rPr>
          <w:rFonts w:ascii="Arial" w:hAnsi="Arial"/>
          <w:sz w:val="14"/>
        </w:rPr>
        <w:t>, Patterns of pollen cross-</w:t>
      </w:r>
      <w:proofErr w:type="spellStart"/>
      <w:r w:rsidRPr="00097103">
        <w:rPr>
          <w:rFonts w:ascii="Arial" w:hAnsi="Arial"/>
          <w:sz w:val="14"/>
        </w:rPr>
        <w:t>allergenicity</w:t>
      </w:r>
      <w:proofErr w:type="spellEnd"/>
      <w:r w:rsidRPr="00097103">
        <w:rPr>
          <w:rFonts w:ascii="Arial" w:hAnsi="Arial"/>
          <w:sz w:val="14"/>
        </w:rPr>
        <w:t>, JACI, 8/2003</w:t>
      </w:r>
    </w:p>
    <w:p w14:paraId="70F9E616" w14:textId="77777777" w:rsidR="00EC2433" w:rsidRPr="00097103" w:rsidRDefault="0093580F">
      <w:pPr>
        <w:rPr>
          <w:rFonts w:ascii="Arial" w:hAnsi="Arial"/>
          <w:sz w:val="14"/>
        </w:rPr>
      </w:pPr>
      <w:r w:rsidRPr="00097103">
        <w:rPr>
          <w:rFonts w:ascii="Arial" w:hAnsi="Arial"/>
          <w:sz w:val="14"/>
        </w:rPr>
        <w:t>Weber</w:t>
      </w:r>
      <w:r w:rsidR="00097103">
        <w:rPr>
          <w:rFonts w:ascii="Arial" w:hAnsi="Arial"/>
          <w:sz w:val="14"/>
        </w:rPr>
        <w:t xml:space="preserve"> RW</w:t>
      </w:r>
      <w:r w:rsidRPr="00097103">
        <w:rPr>
          <w:rFonts w:ascii="Arial" w:hAnsi="Arial"/>
          <w:sz w:val="14"/>
        </w:rPr>
        <w:t xml:space="preserve">, Cross-reactivity of Plant and Animal Allergens, </w:t>
      </w:r>
      <w:proofErr w:type="spellStart"/>
      <w:r w:rsidRPr="00097103">
        <w:rPr>
          <w:rFonts w:ascii="Arial" w:hAnsi="Arial"/>
          <w:sz w:val="14"/>
        </w:rPr>
        <w:t>Clin</w:t>
      </w:r>
      <w:proofErr w:type="spellEnd"/>
      <w:r w:rsidRPr="00097103">
        <w:rPr>
          <w:rFonts w:ascii="Arial" w:hAnsi="Arial"/>
          <w:sz w:val="14"/>
        </w:rPr>
        <w:t xml:space="preserve"> Rev in All and </w:t>
      </w:r>
      <w:proofErr w:type="spellStart"/>
      <w:r w:rsidRPr="00097103">
        <w:rPr>
          <w:rFonts w:ascii="Arial" w:hAnsi="Arial"/>
          <w:sz w:val="14"/>
        </w:rPr>
        <w:t>Imm</w:t>
      </w:r>
      <w:proofErr w:type="spellEnd"/>
      <w:r w:rsidRPr="00097103">
        <w:rPr>
          <w:rFonts w:ascii="Arial" w:hAnsi="Arial"/>
          <w:sz w:val="14"/>
        </w:rPr>
        <w:t>, 2001</w:t>
      </w:r>
    </w:p>
    <w:p w14:paraId="3DFCD9AC" w14:textId="77777777" w:rsidR="001D7EF9" w:rsidRDefault="00097103">
      <w:pPr>
        <w:rPr>
          <w:rFonts w:ascii="Arial" w:hAnsi="Arial"/>
          <w:sz w:val="14"/>
        </w:rPr>
      </w:pPr>
      <w:proofErr w:type="spellStart"/>
      <w:r>
        <w:rPr>
          <w:rFonts w:ascii="Arial" w:hAnsi="Arial"/>
          <w:sz w:val="14"/>
        </w:rPr>
        <w:t>Esch</w:t>
      </w:r>
      <w:proofErr w:type="spellEnd"/>
      <w:r>
        <w:rPr>
          <w:rFonts w:ascii="Arial" w:hAnsi="Arial"/>
          <w:sz w:val="14"/>
        </w:rPr>
        <w:t xml:space="preserve"> RE, </w:t>
      </w:r>
      <w:proofErr w:type="spellStart"/>
      <w:r>
        <w:rPr>
          <w:rFonts w:ascii="Arial" w:hAnsi="Arial"/>
          <w:sz w:val="14"/>
        </w:rPr>
        <w:t>Portnoy</w:t>
      </w:r>
      <w:proofErr w:type="spellEnd"/>
      <w:r>
        <w:rPr>
          <w:rFonts w:ascii="Arial" w:hAnsi="Arial"/>
          <w:sz w:val="14"/>
        </w:rPr>
        <w:t xml:space="preserve"> J, Allergen Immunot</w:t>
      </w:r>
      <w:r w:rsidR="004B68F2">
        <w:rPr>
          <w:rFonts w:ascii="Arial" w:hAnsi="Arial"/>
          <w:sz w:val="14"/>
        </w:rPr>
        <w:t xml:space="preserve">herapy, </w:t>
      </w:r>
      <w:proofErr w:type="spellStart"/>
      <w:r w:rsidR="004B68F2">
        <w:rPr>
          <w:rFonts w:ascii="Arial" w:hAnsi="Arial"/>
          <w:sz w:val="14"/>
        </w:rPr>
        <w:t>Curr</w:t>
      </w:r>
      <w:proofErr w:type="spellEnd"/>
      <w:r w:rsidR="004B68F2">
        <w:rPr>
          <w:rFonts w:ascii="Arial" w:hAnsi="Arial"/>
          <w:sz w:val="14"/>
        </w:rPr>
        <w:t xml:space="preserve"> All Asthma Reports, 2001</w:t>
      </w:r>
    </w:p>
    <w:p w14:paraId="1E2E04C2" w14:textId="77777777" w:rsidR="00EC53A5" w:rsidRDefault="00EC53A5">
      <w:pPr>
        <w:rPr>
          <w:rFonts w:ascii="Arial" w:hAnsi="Arial"/>
          <w:sz w:val="14"/>
        </w:rPr>
      </w:pPr>
    </w:p>
    <w:p w14:paraId="5866AC02" w14:textId="1108F2E3" w:rsidR="004D591C" w:rsidRDefault="00EC53A5">
      <w:pPr>
        <w:rPr>
          <w:noProof/>
        </w:rPr>
      </w:pPr>
      <w:r>
        <w:rPr>
          <w:noProof/>
        </w:rPr>
        <w:object w:dxaOrig="18577" w:dyaOrig="12168" w14:anchorId="43E3B0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0.65pt;height:420pt" o:ole="">
            <v:imagedata r:id="rId6" o:title=""/>
          </v:shape>
          <o:OLEObject Type="Embed" ProgID="Word.Document.12" ShapeID="_x0000_i1025" DrawAspect="Content" ObjectID="_1248927087" r:id="rId7"/>
        </w:object>
      </w:r>
    </w:p>
    <w:p w14:paraId="00B413C3" w14:textId="1766D125" w:rsidR="00C706CF" w:rsidRPr="00EC53A5" w:rsidRDefault="00C706CF">
      <w:pPr>
        <w:rPr>
          <w:rFonts w:ascii="Times New Roman" w:hAnsi="Times New Roman" w:cs="Times New Roman"/>
          <w:sz w:val="16"/>
        </w:rPr>
      </w:pPr>
      <w:r w:rsidRPr="00097103">
        <w:rPr>
          <w:rFonts w:ascii="Arial" w:hAnsi="Arial"/>
          <w:sz w:val="14"/>
        </w:rPr>
        <w:t xml:space="preserve">Cox et al, Allergen immunotherapy: A practice parameter </w:t>
      </w:r>
      <w:r>
        <w:rPr>
          <w:rFonts w:ascii="Arial" w:hAnsi="Arial"/>
          <w:sz w:val="14"/>
        </w:rPr>
        <w:t>third</w:t>
      </w:r>
      <w:r w:rsidRPr="00097103">
        <w:rPr>
          <w:rFonts w:ascii="Arial" w:hAnsi="Arial"/>
          <w:sz w:val="14"/>
        </w:rPr>
        <w:t xml:space="preserve"> update, JACI, </w:t>
      </w:r>
      <w:r>
        <w:rPr>
          <w:rFonts w:ascii="Arial" w:hAnsi="Arial"/>
          <w:sz w:val="14"/>
        </w:rPr>
        <w:t>1/2011</w:t>
      </w:r>
    </w:p>
    <w:sectPr w:rsidR="00C706CF" w:rsidRPr="00EC53A5" w:rsidSect="00D942DB">
      <w:pgSz w:w="12240" w:h="15840"/>
      <w:pgMar w:top="1260" w:right="1800" w:bottom="2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A88"/>
    <w:multiLevelType w:val="hybridMultilevel"/>
    <w:tmpl w:val="172E9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010CD"/>
    <w:multiLevelType w:val="hybridMultilevel"/>
    <w:tmpl w:val="61A463DC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9F57A3"/>
    <w:multiLevelType w:val="multilevel"/>
    <w:tmpl w:val="C9929AF6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8071B"/>
    <w:multiLevelType w:val="hybridMultilevel"/>
    <w:tmpl w:val="9C6E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21DE6"/>
    <w:multiLevelType w:val="hybridMultilevel"/>
    <w:tmpl w:val="78B67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A2FC9"/>
    <w:multiLevelType w:val="hybridMultilevel"/>
    <w:tmpl w:val="B810CF50"/>
    <w:lvl w:ilvl="0" w:tplc="91120B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53D65"/>
    <w:multiLevelType w:val="multilevel"/>
    <w:tmpl w:val="172E91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E123F"/>
    <w:multiLevelType w:val="hybridMultilevel"/>
    <w:tmpl w:val="514C5850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291A1C"/>
    <w:multiLevelType w:val="hybridMultilevel"/>
    <w:tmpl w:val="C9929AF6"/>
    <w:lvl w:ilvl="0" w:tplc="68CA8184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E5BDB"/>
    <w:multiLevelType w:val="hybridMultilevel"/>
    <w:tmpl w:val="044E852E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C82555"/>
    <w:multiLevelType w:val="hybridMultilevel"/>
    <w:tmpl w:val="930A8AEE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AA17AF"/>
    <w:multiLevelType w:val="hybridMultilevel"/>
    <w:tmpl w:val="76F6416C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A97EF3"/>
    <w:multiLevelType w:val="hybridMultilevel"/>
    <w:tmpl w:val="F07C5890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1E1016"/>
    <w:multiLevelType w:val="hybridMultilevel"/>
    <w:tmpl w:val="912A840C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D03304"/>
    <w:multiLevelType w:val="hybridMultilevel"/>
    <w:tmpl w:val="49EC500C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DB1349"/>
    <w:multiLevelType w:val="multilevel"/>
    <w:tmpl w:val="B810CF50"/>
    <w:lvl w:ilvl="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414A3A"/>
    <w:multiLevelType w:val="hybridMultilevel"/>
    <w:tmpl w:val="F0602D2E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362B19"/>
    <w:multiLevelType w:val="hybridMultilevel"/>
    <w:tmpl w:val="536CCDAC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472526"/>
    <w:multiLevelType w:val="hybridMultilevel"/>
    <w:tmpl w:val="CC989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D5571A"/>
    <w:multiLevelType w:val="hybridMultilevel"/>
    <w:tmpl w:val="6CF67E84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D80447"/>
    <w:multiLevelType w:val="hybridMultilevel"/>
    <w:tmpl w:val="A3AC8874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30E4A91"/>
    <w:multiLevelType w:val="hybridMultilevel"/>
    <w:tmpl w:val="BC6E7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58E4F1F"/>
    <w:multiLevelType w:val="hybridMultilevel"/>
    <w:tmpl w:val="169A744C"/>
    <w:lvl w:ilvl="0" w:tplc="D6E84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20"/>
  </w:num>
  <w:num w:numId="8">
    <w:abstractNumId w:val="16"/>
  </w:num>
  <w:num w:numId="9">
    <w:abstractNumId w:val="12"/>
  </w:num>
  <w:num w:numId="10">
    <w:abstractNumId w:val="13"/>
  </w:num>
  <w:num w:numId="11">
    <w:abstractNumId w:val="17"/>
  </w:num>
  <w:num w:numId="12">
    <w:abstractNumId w:val="10"/>
  </w:num>
  <w:num w:numId="13">
    <w:abstractNumId w:val="1"/>
  </w:num>
  <w:num w:numId="14">
    <w:abstractNumId w:val="22"/>
  </w:num>
  <w:num w:numId="15">
    <w:abstractNumId w:val="9"/>
  </w:num>
  <w:num w:numId="16">
    <w:abstractNumId w:val="19"/>
  </w:num>
  <w:num w:numId="17">
    <w:abstractNumId w:val="7"/>
  </w:num>
  <w:num w:numId="18">
    <w:abstractNumId w:val="21"/>
  </w:num>
  <w:num w:numId="19">
    <w:abstractNumId w:val="14"/>
  </w:num>
  <w:num w:numId="20">
    <w:abstractNumId w:val="11"/>
  </w:num>
  <w:num w:numId="21">
    <w:abstractNumId w:val="18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91C"/>
    <w:rsid w:val="0007673F"/>
    <w:rsid w:val="00097103"/>
    <w:rsid w:val="000A3218"/>
    <w:rsid w:val="000A37AC"/>
    <w:rsid w:val="001058F2"/>
    <w:rsid w:val="00153E3B"/>
    <w:rsid w:val="00155853"/>
    <w:rsid w:val="0017445E"/>
    <w:rsid w:val="00186C22"/>
    <w:rsid w:val="001B0957"/>
    <w:rsid w:val="001D7EF9"/>
    <w:rsid w:val="00296371"/>
    <w:rsid w:val="002A57BB"/>
    <w:rsid w:val="002E759B"/>
    <w:rsid w:val="00314B44"/>
    <w:rsid w:val="003469E8"/>
    <w:rsid w:val="00372531"/>
    <w:rsid w:val="0037587E"/>
    <w:rsid w:val="0038346B"/>
    <w:rsid w:val="003A0FB4"/>
    <w:rsid w:val="003A6011"/>
    <w:rsid w:val="003B2F9C"/>
    <w:rsid w:val="003B4B1E"/>
    <w:rsid w:val="003D7DA2"/>
    <w:rsid w:val="003E218D"/>
    <w:rsid w:val="003E5CDE"/>
    <w:rsid w:val="00425895"/>
    <w:rsid w:val="00426183"/>
    <w:rsid w:val="00431D24"/>
    <w:rsid w:val="004572D6"/>
    <w:rsid w:val="004642F9"/>
    <w:rsid w:val="004B68F2"/>
    <w:rsid w:val="004D3DEB"/>
    <w:rsid w:val="004D591C"/>
    <w:rsid w:val="004F3A36"/>
    <w:rsid w:val="00572791"/>
    <w:rsid w:val="00583583"/>
    <w:rsid w:val="005A3179"/>
    <w:rsid w:val="005A5A14"/>
    <w:rsid w:val="005F4DAD"/>
    <w:rsid w:val="005F7E57"/>
    <w:rsid w:val="006945C4"/>
    <w:rsid w:val="006A1E7B"/>
    <w:rsid w:val="006A4DDC"/>
    <w:rsid w:val="006B1EF3"/>
    <w:rsid w:val="006C1E11"/>
    <w:rsid w:val="006D7AED"/>
    <w:rsid w:val="006E1AAF"/>
    <w:rsid w:val="006E2DFD"/>
    <w:rsid w:val="006E2F72"/>
    <w:rsid w:val="006E435F"/>
    <w:rsid w:val="00700061"/>
    <w:rsid w:val="00724AEE"/>
    <w:rsid w:val="007679BC"/>
    <w:rsid w:val="00777310"/>
    <w:rsid w:val="00783D8F"/>
    <w:rsid w:val="00787B96"/>
    <w:rsid w:val="007926D8"/>
    <w:rsid w:val="007B0DFC"/>
    <w:rsid w:val="007B313E"/>
    <w:rsid w:val="007D3710"/>
    <w:rsid w:val="007E28F0"/>
    <w:rsid w:val="007E2BEE"/>
    <w:rsid w:val="00803DDF"/>
    <w:rsid w:val="00837DF4"/>
    <w:rsid w:val="0084416A"/>
    <w:rsid w:val="00865999"/>
    <w:rsid w:val="008733D8"/>
    <w:rsid w:val="00887955"/>
    <w:rsid w:val="008921B5"/>
    <w:rsid w:val="0089477D"/>
    <w:rsid w:val="008C4BE6"/>
    <w:rsid w:val="008E7CB2"/>
    <w:rsid w:val="008F2B8F"/>
    <w:rsid w:val="00905CB7"/>
    <w:rsid w:val="0093580F"/>
    <w:rsid w:val="00970AC1"/>
    <w:rsid w:val="009B4300"/>
    <w:rsid w:val="009C453C"/>
    <w:rsid w:val="009D2938"/>
    <w:rsid w:val="009D6A8B"/>
    <w:rsid w:val="009E5081"/>
    <w:rsid w:val="00A164A6"/>
    <w:rsid w:val="00A7226B"/>
    <w:rsid w:val="00A77937"/>
    <w:rsid w:val="00AC1080"/>
    <w:rsid w:val="00AE7693"/>
    <w:rsid w:val="00B01704"/>
    <w:rsid w:val="00B230D3"/>
    <w:rsid w:val="00B33C89"/>
    <w:rsid w:val="00B35A9F"/>
    <w:rsid w:val="00B7084A"/>
    <w:rsid w:val="00B90F6C"/>
    <w:rsid w:val="00B93F92"/>
    <w:rsid w:val="00BA2D12"/>
    <w:rsid w:val="00BA48EB"/>
    <w:rsid w:val="00BB2B4A"/>
    <w:rsid w:val="00BC061C"/>
    <w:rsid w:val="00C30854"/>
    <w:rsid w:val="00C4076D"/>
    <w:rsid w:val="00C706CF"/>
    <w:rsid w:val="00C76898"/>
    <w:rsid w:val="00CA5098"/>
    <w:rsid w:val="00CC4EC3"/>
    <w:rsid w:val="00D07B67"/>
    <w:rsid w:val="00D26C7A"/>
    <w:rsid w:val="00D57B0E"/>
    <w:rsid w:val="00D71A50"/>
    <w:rsid w:val="00D75490"/>
    <w:rsid w:val="00D90A88"/>
    <w:rsid w:val="00D942DB"/>
    <w:rsid w:val="00DA3C3D"/>
    <w:rsid w:val="00DA6E19"/>
    <w:rsid w:val="00DB2CD2"/>
    <w:rsid w:val="00DC37FF"/>
    <w:rsid w:val="00E05603"/>
    <w:rsid w:val="00E10B56"/>
    <w:rsid w:val="00E25686"/>
    <w:rsid w:val="00E75C09"/>
    <w:rsid w:val="00EC2433"/>
    <w:rsid w:val="00EC53A5"/>
    <w:rsid w:val="00ED4BC1"/>
    <w:rsid w:val="00EF51F9"/>
    <w:rsid w:val="00EF579D"/>
    <w:rsid w:val="00F139BA"/>
    <w:rsid w:val="00F21768"/>
    <w:rsid w:val="00F2564F"/>
    <w:rsid w:val="00F67F1D"/>
    <w:rsid w:val="00FB6F40"/>
    <w:rsid w:val="00FF18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6F7C1F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heading 3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53A5"/>
    <w:pPr>
      <w:keepNext/>
      <w:ind w:left="720" w:hanging="900"/>
      <w:jc w:val="center"/>
      <w:outlineLvl w:val="2"/>
    </w:pPr>
    <w:rPr>
      <w:rFonts w:ascii="Times New Roman" w:eastAsia="Times New Roman" w:hAnsi="Times New Roman" w:cs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9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rsid w:val="004D591C"/>
    <w:rPr>
      <w:i/>
    </w:rPr>
  </w:style>
  <w:style w:type="paragraph" w:styleId="ListParagraph">
    <w:name w:val="List Paragraph"/>
    <w:basedOn w:val="Normal"/>
    <w:uiPriority w:val="34"/>
    <w:qFormat/>
    <w:rsid w:val="00E2568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C53A5"/>
    <w:rPr>
      <w:rFonts w:ascii="Times New Roman" w:eastAsia="Times New Roman" w:hAnsi="Times New Roman" w:cs="Times New Roman"/>
      <w:b/>
      <w:sz w:val="28"/>
    </w:rPr>
  </w:style>
  <w:style w:type="paragraph" w:styleId="Header">
    <w:name w:val="header"/>
    <w:basedOn w:val="Normal"/>
    <w:link w:val="HeaderChar"/>
    <w:rsid w:val="00EC53A5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EC53A5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EC53A5"/>
    <w:rPr>
      <w:rFonts w:ascii="Times New Roman" w:eastAsia="Times New Roman" w:hAnsi="Times New Roman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EC53A5"/>
    <w:rPr>
      <w:rFonts w:ascii="Times New Roman" w:eastAsia="Times New Roman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heading 3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53A5"/>
    <w:pPr>
      <w:keepNext/>
      <w:ind w:left="720" w:hanging="900"/>
      <w:jc w:val="center"/>
      <w:outlineLvl w:val="2"/>
    </w:pPr>
    <w:rPr>
      <w:rFonts w:ascii="Times New Roman" w:eastAsia="Times New Roman" w:hAnsi="Times New Roman" w:cs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9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rsid w:val="004D591C"/>
    <w:rPr>
      <w:i/>
    </w:rPr>
  </w:style>
  <w:style w:type="paragraph" w:styleId="ListParagraph">
    <w:name w:val="List Paragraph"/>
    <w:basedOn w:val="Normal"/>
    <w:uiPriority w:val="34"/>
    <w:qFormat/>
    <w:rsid w:val="00E2568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C53A5"/>
    <w:rPr>
      <w:rFonts w:ascii="Times New Roman" w:eastAsia="Times New Roman" w:hAnsi="Times New Roman" w:cs="Times New Roman"/>
      <w:b/>
      <w:sz w:val="28"/>
    </w:rPr>
  </w:style>
  <w:style w:type="paragraph" w:styleId="Header">
    <w:name w:val="header"/>
    <w:basedOn w:val="Normal"/>
    <w:link w:val="HeaderChar"/>
    <w:rsid w:val="00EC53A5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EC53A5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EC53A5"/>
    <w:rPr>
      <w:rFonts w:ascii="Times New Roman" w:eastAsia="Times New Roman" w:hAnsi="Times New Roman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EC53A5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package" Target="embeddings/Microsoft_Word_Document1.docx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994</Words>
  <Characters>5670</Characters>
  <Application>Microsoft Macintosh Word</Application>
  <DocSecurity>0</DocSecurity>
  <Lines>47</Lines>
  <Paragraphs>13</Paragraphs>
  <ScaleCrop>false</ScaleCrop>
  <Company/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cp:lastModifiedBy>Ari</cp:lastModifiedBy>
  <cp:revision>2</cp:revision>
  <cp:lastPrinted>2011-08-17T11:25:00Z</cp:lastPrinted>
  <dcterms:created xsi:type="dcterms:W3CDTF">2011-08-17T11:25:00Z</dcterms:created>
  <dcterms:modified xsi:type="dcterms:W3CDTF">2011-08-17T11:25:00Z</dcterms:modified>
</cp:coreProperties>
</file>